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南湖220kV变电站110kV送出工程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建设项目环境影响报告表的批复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cs="Times New Roman" w:eastAsiaTheme="majorEastAsia"/>
          <w:b/>
          <w:bCs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国网安徽省电力有限公司六安供电公司：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你公司报来的《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南湖220kV变电站110kV送出工程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建设项目环境影响报告表》（以下简称《报告表》）收悉，经研究，批复如下：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总体意见和项目内容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报告表》评价结论，在落实《报告表》中提出的各项污染防治措施的前提下，项目建设具备环境可行性，从环境保护角度考虑，我局同意你公司按《报告表》所列内容和拟定方案建设。该工程构成及规模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（一）六安-华山π入南湖变电站110kV架空线路工程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新建110kV架空线路路径长度约0.5km，其中双回路钢管杆段路径长约0.3km，双回路角钢塔段路径长约0.2km。导线采用JL3/G1A-300/25钢芯高导电率铝绞线。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（二）六安-华山π入南湖变电站110kV电缆线路工程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新建110kV电缆线路路径长度约0.09km，其中站外电缆盘井敷设段路径长约0.03km，利用站内电缆沟敷设段路径长约0.06km。电缆采用ZC-YJLW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-Z64/110kV-1×630mm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电力电缆。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（三）汉王-南乡π入南湖变电站110kV架空线路工程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新建110kV架空线路路径长度约4.7km，其中双回路钢管杆段路径长约0.2km，双回路角钢塔段路径长约4.5km。导线采用JL3/G1A-300/25钢芯高导电率铝绞线。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（四）汉王-南乡π入南湖变电站110kV电缆线路工程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新建110kV电缆线路路径长度约0.07km，其中站外电缆盘井敷设段路径长约0.025km，利用站内电缆沟敷设段路径长约0.045km。电缆采用ZC-YJLW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-Z64/110kV-1×630mm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电力电缆。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（五）崔庄-杨庄π入南湖变电站110kV架空线路工程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新建110kV架空线路路径长度约8.2km，双回路钢管杆段路径长约4.3km，双回路角钢塔段路径长约2.0km，四回路钢管杆段路径长约1.9km（本工程使用下双回，上双回预留）。导线采用JL3/G1A-300/25钢芯高导电率铝绞线。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snapToGrid/>
          <w:color w:val="000000" w:themeColor="text1"/>
          <w:spacing w:val="-6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另外，本工程需对220kV皋裕4757线/响皋2C90线#28~#29塔段、#31~#34塔段进行升高改造，拆除原线路杆塔6基，新建杆塔6基，涉及原线路恢复架线段路径长约3.0km，均为双回路；同时涉及拆除原220kV响皋4750线（停役）#111~#122塔，拆除线路路径长4.0km，单回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（六）崔庄-杨庄π入南湖变电站110kV电缆线路工程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16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新建110kV电缆线路路径长度约0.06km，其中站外电缆盘井敷设段路径长约0.03km，利用站内电缆沟敷设段路径长约0.03km。电缆采用ZC-YJLW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03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-Z64/110kV-1×630mm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vertAlign w:val="superscript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电力电缆。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二、在工程设计、建设和运行管理中，你公司要认真落实《报告表》提出的各项环保措施，确保污染物达标排放，重点做好以下工作：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(一）严格执行环保要求和相关设计标准、规程，优化设计方案，工程建设应符合项目所涉区域的总体规划。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(二）线路临近环境敏感点处须抬高架线高度，确保工程运行后附近的敏感目标能满足工频电场强度不大于4000V/m、工频磁感应强度不大于100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μ</w:t>
      </w:r>
      <w:r>
        <w:rPr>
          <w:rFonts w:hint="default" w:ascii="Times New Roman" w:hAnsi="Times New Roman" w:eastAsia="仿宋_GB2312" w:cs="Times New Roman"/>
          <w:sz w:val="32"/>
          <w:szCs w:val="32"/>
        </w:rPr>
        <w:t>T的标准要求。线路经过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耕地、道路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时，对地距离要保证耕地、道路环境中工频电场强度小于10kV/m。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（三）落实施工期各项污染防治措施，不得发生噪声扰民和扬尘污染等现象。尽可能减少施工过程中对土地的占用和植被的破坏，采取必要的水土保持措施，施工结束后及时做好植被、临时用地的恢复工作。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）建设单位须做好与输变电工程相关科普知识的宣传工作，会同当地政府及有关部门对居民进行必要的解释、说明，取得公众对输变电工程建设的理解和支持，避免产生纠纷，并负责协调解决相关电磁环境纠纷。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建设必须严格执行配套建设的环保设施与主体工程同时设计、同时施工、同时投入使用的环境保护“三同时”制度。项目竣工后，建设单位必须按规定的程序开展竣工环境保护验收，验收合格后，方可正式投入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四、你公司应在收到本批复后20个工作日内，将批准后的环境影响报告表送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金安区、裕安区</w:t>
      </w:r>
      <w:r>
        <w:rPr>
          <w:rFonts w:hint="eastAsia" w:ascii="黑体" w:hAnsi="黑体" w:eastAsia="黑体" w:cs="黑体"/>
          <w:sz w:val="32"/>
          <w:szCs w:val="32"/>
        </w:rPr>
        <w:t>生态环境分局，并接受其监督。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金安区、裕安区</w:t>
      </w:r>
      <w:r>
        <w:rPr>
          <w:rFonts w:hint="eastAsia" w:ascii="黑体" w:hAnsi="黑体" w:eastAsia="黑体" w:cs="黑体"/>
          <w:sz w:val="32"/>
          <w:szCs w:val="32"/>
        </w:rPr>
        <w:t>生态环境分局负责项目建设期间的环保监督管理。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五、本批复自下达之日起五年内建设有效。项目的性质、规模、地点、拟采取的环境保护措施发生重大变动的，应重新报批项目的环境影响评价文件。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六安市生态环境局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2025年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jYjAzZjRjOTZiN2E1MzJmYmQyMGNiZDQ2MjZlNWYifQ=="/>
  </w:docVars>
  <w:rsids>
    <w:rsidRoot w:val="45522DB2"/>
    <w:rsid w:val="00031675"/>
    <w:rsid w:val="0012747E"/>
    <w:rsid w:val="00240BB6"/>
    <w:rsid w:val="003330C1"/>
    <w:rsid w:val="0040723A"/>
    <w:rsid w:val="0041355C"/>
    <w:rsid w:val="004C49B1"/>
    <w:rsid w:val="005D6D83"/>
    <w:rsid w:val="007854C5"/>
    <w:rsid w:val="00890512"/>
    <w:rsid w:val="008C408A"/>
    <w:rsid w:val="008F29FF"/>
    <w:rsid w:val="009C211A"/>
    <w:rsid w:val="00A221E9"/>
    <w:rsid w:val="00A3390D"/>
    <w:rsid w:val="00A64691"/>
    <w:rsid w:val="00A90EDC"/>
    <w:rsid w:val="00AE0EF5"/>
    <w:rsid w:val="00BB6756"/>
    <w:rsid w:val="00BE4145"/>
    <w:rsid w:val="00E1041D"/>
    <w:rsid w:val="00E24A48"/>
    <w:rsid w:val="00E706C9"/>
    <w:rsid w:val="00E83503"/>
    <w:rsid w:val="00F4100C"/>
    <w:rsid w:val="00FB27DA"/>
    <w:rsid w:val="00FC6FDA"/>
    <w:rsid w:val="049B69C8"/>
    <w:rsid w:val="06EC35DA"/>
    <w:rsid w:val="080D2792"/>
    <w:rsid w:val="09346662"/>
    <w:rsid w:val="0DAF1F9A"/>
    <w:rsid w:val="130C034B"/>
    <w:rsid w:val="138A4094"/>
    <w:rsid w:val="15040B10"/>
    <w:rsid w:val="172170CB"/>
    <w:rsid w:val="255045B2"/>
    <w:rsid w:val="2A3E4578"/>
    <w:rsid w:val="2A7E194A"/>
    <w:rsid w:val="2E990BD4"/>
    <w:rsid w:val="3422477E"/>
    <w:rsid w:val="3E7545AC"/>
    <w:rsid w:val="45522DB2"/>
    <w:rsid w:val="45C0048C"/>
    <w:rsid w:val="499D6744"/>
    <w:rsid w:val="4AA436D4"/>
    <w:rsid w:val="53616C06"/>
    <w:rsid w:val="581F6D2F"/>
    <w:rsid w:val="5DAD4F7F"/>
    <w:rsid w:val="5FCBFEF8"/>
    <w:rsid w:val="66484854"/>
    <w:rsid w:val="6C192B49"/>
    <w:rsid w:val="6DDB6497"/>
    <w:rsid w:val="71EE4C87"/>
    <w:rsid w:val="76944F4E"/>
    <w:rsid w:val="7BC1615E"/>
    <w:rsid w:val="7C250535"/>
    <w:rsid w:val="7E2F2BD0"/>
    <w:rsid w:val="7EB618EF"/>
    <w:rsid w:val="7FEBC8D4"/>
    <w:rsid w:val="7FF7BEEB"/>
    <w:rsid w:val="A3E9BF3F"/>
    <w:rsid w:val="F7FDA478"/>
    <w:rsid w:val="FE2F9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napToGrid w:val="0"/>
      <w:spacing w:val="16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1495</Words>
  <Characters>1836</Characters>
  <Lines>18</Lines>
  <Paragraphs>5</Paragraphs>
  <TotalTime>1023</TotalTime>
  <ScaleCrop>false</ScaleCrop>
  <LinksUpToDate>false</LinksUpToDate>
  <CharactersWithSpaces>1884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2025-03-05T21:50:00Z</dcterms:created>
  <dc:creator>juju女孩</dc:creator>
  <cp:lastModifiedBy>administrator</cp:lastModifiedBy>
  <dcterms:modified xsi:type="dcterms:W3CDTF">2025-09-23T16:57:11Z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C9BEA04B9231444DBBF8420643F21971</vt:lpwstr>
  </property>
  <property fmtid="{D5CDD505-2E9C-101B-9397-08002B2CF9AE}" pid="4" name="KSOTemplateDocerSaveRecord">
    <vt:lpwstr>eyJoZGlkIjoiN2Y0ZTMxZDQ1YTYwYzA4NzQxYmE1MzkxM2Q2YjkwMmYiLCJ1c2VySWQiOiI3MDM5NjU2MzYifQ==</vt:lpwstr>
  </property>
</Properties>
</file>