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numPr>
          <w:ilvl w:val="0"/>
          <w:numId w:val="1"/>
        </w:numPr>
        <w:kinsoku/>
        <w:overflowPunct/>
        <w:topLinePunct w:val="0"/>
        <w:bidi w:val="0"/>
        <w:spacing w:before="0" w:after="0" w:line="560" w:lineRule="exact"/>
        <w:jc w:val="center"/>
        <w:rPr>
          <w:rFonts w:hint="default" w:ascii="Times New Roman" w:hAnsi="Times New Roman" w:eastAsia="宋体" w:cs="Times New Roman"/>
          <w:color w:val="auto"/>
          <w:sz w:val="28"/>
          <w:szCs w:val="28"/>
          <w:lang w:eastAsia="zh-CN"/>
        </w:rPr>
      </w:pPr>
      <w:bookmarkStart w:id="0" w:name="_Toc19866"/>
      <w:bookmarkStart w:id="1" w:name="_Toc216158630"/>
      <w:r>
        <w:rPr>
          <w:rFonts w:hint="default" w:ascii="Times New Roman" w:hAnsi="Times New Roman" w:eastAsia="宋体" w:cs="Times New Roman"/>
          <w:color w:val="auto"/>
          <w:sz w:val="28"/>
          <w:szCs w:val="28"/>
        </w:rPr>
        <w:t>采购</w:t>
      </w:r>
      <w:r>
        <w:rPr>
          <w:rFonts w:hint="default" w:ascii="Times New Roman" w:hAnsi="Times New Roman" w:eastAsia="宋体" w:cs="Times New Roman"/>
          <w:color w:val="auto"/>
          <w:sz w:val="28"/>
          <w:szCs w:val="28"/>
          <w:lang w:eastAsia="zh-CN"/>
        </w:rPr>
        <w:t>需求</w:t>
      </w:r>
      <w:bookmarkEnd w:id="0"/>
    </w:p>
    <w:bookmarkEnd w:id="1"/>
    <w:p>
      <w:pPr>
        <w:pageBreakBefore w:val="0"/>
        <w:kinsoku/>
        <w:overflowPunct/>
        <w:topLinePunct w:val="0"/>
        <w:bidi w:val="0"/>
        <w:spacing w:line="560" w:lineRule="exact"/>
        <w:ind w:firstLine="560" w:firstLineChars="200"/>
        <w:rPr>
          <w:rFonts w:hint="default" w:ascii="Times New Roman" w:hAnsi="Times New Roman" w:eastAsia="黑体" w:cs="Times New Roman"/>
          <w:bCs/>
          <w:color w:val="auto"/>
          <w:sz w:val="28"/>
          <w:szCs w:val="28"/>
        </w:rPr>
      </w:pPr>
      <w:bookmarkStart w:id="2" w:name="_Toc363199273"/>
      <w:r>
        <w:rPr>
          <w:rFonts w:hint="default" w:ascii="Times New Roman" w:hAnsi="Times New Roman" w:eastAsia="黑体" w:cs="Times New Roman"/>
          <w:bCs/>
          <w:color w:val="auto"/>
          <w:sz w:val="28"/>
          <w:szCs w:val="28"/>
          <w:lang w:eastAsia="zh-CN"/>
        </w:rPr>
        <w:t>（</w:t>
      </w:r>
      <w:r>
        <w:rPr>
          <w:rFonts w:hint="default" w:ascii="Times New Roman" w:hAnsi="Times New Roman" w:eastAsia="黑体" w:cs="Times New Roman"/>
          <w:bCs/>
          <w:color w:val="auto"/>
          <w:sz w:val="28"/>
          <w:szCs w:val="28"/>
        </w:rPr>
        <w:t>一</w:t>
      </w:r>
      <w:r>
        <w:rPr>
          <w:rFonts w:hint="default" w:ascii="Times New Roman" w:hAnsi="Times New Roman" w:eastAsia="黑体" w:cs="Times New Roman"/>
          <w:bCs/>
          <w:color w:val="auto"/>
          <w:sz w:val="28"/>
          <w:szCs w:val="28"/>
          <w:lang w:eastAsia="zh-CN"/>
        </w:rPr>
        <w:t>）</w:t>
      </w:r>
      <w:r>
        <w:rPr>
          <w:rFonts w:hint="default" w:ascii="Times New Roman" w:hAnsi="Times New Roman" w:eastAsia="黑体" w:cs="Times New Roman"/>
          <w:bCs/>
          <w:color w:val="auto"/>
          <w:sz w:val="28"/>
          <w:szCs w:val="28"/>
        </w:rPr>
        <w:t>采购标的</w:t>
      </w:r>
    </w:p>
    <w:p>
      <w:pPr>
        <w:pageBreakBefore w:val="0"/>
        <w:kinsoku/>
        <w:overflowPunct/>
        <w:topLinePunct w:val="0"/>
        <w:bidi w:val="0"/>
        <w:spacing w:line="560" w:lineRule="exact"/>
        <w:ind w:firstLine="560" w:firstLineChars="200"/>
        <w:rPr>
          <w:rFonts w:hint="eastAsia" w:eastAsia="仿宋" w:cs="Times New Roman"/>
          <w:bCs/>
          <w:color w:val="auto"/>
          <w:sz w:val="28"/>
          <w:szCs w:val="28"/>
          <w:lang w:val="en-US" w:eastAsia="zh-CN"/>
        </w:rPr>
      </w:pPr>
      <w:r>
        <w:rPr>
          <w:rFonts w:hint="default" w:ascii="Times New Roman" w:hAnsi="Times New Roman" w:eastAsia="仿宋" w:cs="Times New Roman"/>
          <w:bCs/>
          <w:color w:val="auto"/>
          <w:sz w:val="28"/>
          <w:szCs w:val="28"/>
        </w:rPr>
        <w:t xml:space="preserve">1. </w:t>
      </w:r>
      <w:r>
        <w:rPr>
          <w:rFonts w:hint="default" w:ascii="Times New Roman" w:hAnsi="Times New Roman" w:eastAsia="仿宋" w:cs="Times New Roman"/>
          <w:bCs/>
          <w:color w:val="auto"/>
          <w:sz w:val="28"/>
          <w:szCs w:val="28"/>
          <w:lang w:eastAsia="zh-CN"/>
        </w:rPr>
        <w:t>项目内容</w:t>
      </w:r>
      <w:r>
        <w:rPr>
          <w:rFonts w:hint="default" w:ascii="Times New Roman" w:hAnsi="Times New Roman" w:eastAsia="仿宋" w:cs="Times New Roman"/>
          <w:bCs/>
          <w:color w:val="auto"/>
          <w:sz w:val="28"/>
          <w:szCs w:val="28"/>
        </w:rPr>
        <w:t>：按照</w:t>
      </w:r>
      <w:r>
        <w:rPr>
          <w:rFonts w:hint="eastAsia" w:eastAsia="仿宋" w:cs="Times New Roman"/>
          <w:bCs/>
          <w:color w:val="auto"/>
          <w:sz w:val="28"/>
          <w:szCs w:val="28"/>
          <w:lang w:eastAsia="zh-CN"/>
        </w:rPr>
        <w:t>生态环境部《关于开展全国集中式饮用水水源水质专项调查工作的通知》（环办水体函〔</w:t>
      </w:r>
      <w:r>
        <w:rPr>
          <w:rFonts w:hint="eastAsia" w:eastAsia="仿宋" w:cs="Times New Roman"/>
          <w:bCs/>
          <w:color w:val="auto"/>
          <w:sz w:val="28"/>
          <w:szCs w:val="28"/>
          <w:lang w:val="en-US" w:eastAsia="zh-CN"/>
        </w:rPr>
        <w:t>2024</w:t>
      </w:r>
      <w:r>
        <w:rPr>
          <w:rFonts w:hint="eastAsia" w:eastAsia="仿宋" w:cs="Times New Roman"/>
          <w:bCs/>
          <w:color w:val="auto"/>
          <w:sz w:val="28"/>
          <w:szCs w:val="28"/>
          <w:lang w:eastAsia="zh-CN"/>
        </w:rPr>
        <w:t>〕</w:t>
      </w:r>
      <w:r>
        <w:rPr>
          <w:rFonts w:hint="eastAsia" w:eastAsia="仿宋" w:cs="Times New Roman"/>
          <w:bCs/>
          <w:color w:val="auto"/>
          <w:sz w:val="28"/>
          <w:szCs w:val="28"/>
          <w:lang w:val="en-US" w:eastAsia="zh-CN"/>
        </w:rPr>
        <w:t>201号</w:t>
      </w:r>
      <w:r>
        <w:rPr>
          <w:rFonts w:hint="eastAsia" w:eastAsia="仿宋" w:cs="Times New Roman"/>
          <w:bCs/>
          <w:color w:val="auto"/>
          <w:sz w:val="28"/>
          <w:szCs w:val="28"/>
          <w:lang w:eastAsia="zh-CN"/>
        </w:rPr>
        <w:t>）和《安徽省生态环境厅关于开展集中式饮用水水源水质专项调查工作的通知》（皖环函〔</w:t>
      </w:r>
      <w:r>
        <w:rPr>
          <w:rFonts w:hint="eastAsia" w:eastAsia="仿宋" w:cs="Times New Roman"/>
          <w:bCs/>
          <w:color w:val="auto"/>
          <w:sz w:val="28"/>
          <w:szCs w:val="28"/>
          <w:lang w:val="en-US" w:eastAsia="zh-CN"/>
        </w:rPr>
        <w:t>2024</w:t>
      </w:r>
      <w:r>
        <w:rPr>
          <w:rFonts w:hint="eastAsia" w:eastAsia="仿宋" w:cs="Times New Roman"/>
          <w:bCs/>
          <w:color w:val="auto"/>
          <w:sz w:val="28"/>
          <w:szCs w:val="28"/>
          <w:lang w:eastAsia="zh-CN"/>
        </w:rPr>
        <w:t>〕</w:t>
      </w:r>
      <w:r>
        <w:rPr>
          <w:rFonts w:hint="eastAsia" w:eastAsia="仿宋" w:cs="Times New Roman"/>
          <w:bCs/>
          <w:color w:val="auto"/>
          <w:sz w:val="28"/>
          <w:szCs w:val="28"/>
          <w:lang w:val="en-US" w:eastAsia="zh-CN"/>
        </w:rPr>
        <w:t>657号</w:t>
      </w:r>
      <w:r>
        <w:rPr>
          <w:rFonts w:hint="eastAsia" w:eastAsia="仿宋" w:cs="Times New Roman"/>
          <w:bCs/>
          <w:color w:val="auto"/>
          <w:sz w:val="28"/>
          <w:szCs w:val="28"/>
          <w:lang w:eastAsia="zh-CN"/>
        </w:rPr>
        <w:t>）文件要求，对我市</w:t>
      </w:r>
      <w:r>
        <w:rPr>
          <w:rFonts w:hint="eastAsia" w:eastAsia="仿宋" w:cs="Times New Roman"/>
          <w:bCs/>
          <w:color w:val="auto"/>
          <w:sz w:val="28"/>
          <w:szCs w:val="28"/>
          <w:lang w:val="en-US" w:eastAsia="zh-CN"/>
        </w:rPr>
        <w:t>13个县级及以上集中式饮用水水源地水质开展专项调查补充监测，指标为列入《生活饮用水卫生标准》（GB5479-2022）但未列入《地表水环境质量标准》（GB3838-2002）的25项指标以及全氟化合物（具体见下图）。</w:t>
      </w:r>
    </w:p>
    <w:p>
      <w:pPr>
        <w:pStyle w:val="2"/>
        <w:ind w:left="0" w:leftChars="0" w:firstLine="0" w:firstLineChars="0"/>
        <w:jc w:val="both"/>
        <w:rPr>
          <w:rFonts w:hint="default"/>
          <w:color w:val="auto"/>
          <w:lang w:val="en-US" w:eastAsia="zh-CN"/>
        </w:rPr>
      </w:pPr>
      <w:r>
        <w:rPr>
          <w:rFonts w:hint="default"/>
          <w:color w:val="auto"/>
          <w:lang w:val="en-US" w:eastAsia="zh-CN"/>
        </w:rPr>
        <w:drawing>
          <wp:inline distT="0" distB="0" distL="114300" distR="114300">
            <wp:extent cx="5495925" cy="4200525"/>
            <wp:effectExtent l="0" t="0" r="9525" b="9525"/>
            <wp:docPr id="1" name="图片 1" descr="截图_2025-06-05_10-29-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截图_2025-06-05_10-29-05"/>
                    <pic:cNvPicPr>
                      <a:picLocks noChangeAspect="true"/>
                    </pic:cNvPicPr>
                  </pic:nvPicPr>
                  <pic:blipFill>
                    <a:blip r:embed="rId19"/>
                    <a:stretch>
                      <a:fillRect/>
                    </a:stretch>
                  </pic:blipFill>
                  <pic:spPr>
                    <a:xfrm>
                      <a:off x="0" y="0"/>
                      <a:ext cx="5495925" cy="4200525"/>
                    </a:xfrm>
                    <a:prstGeom prst="rect">
                      <a:avLst/>
                    </a:prstGeom>
                  </pic:spPr>
                </pic:pic>
              </a:graphicData>
            </a:graphic>
          </wp:inline>
        </w:drawing>
      </w:r>
    </w:p>
    <w:p>
      <w:pPr>
        <w:pageBreakBefore w:val="0"/>
        <w:kinsoku/>
        <w:overflowPunct/>
        <w:topLinePunct w:val="0"/>
        <w:bidi w:val="0"/>
        <w:spacing w:line="560" w:lineRule="exact"/>
        <w:ind w:firstLine="560" w:firstLineChars="200"/>
        <w:rPr>
          <w:rFonts w:hint="default" w:ascii="Times New Roman" w:hAnsi="Times New Roman" w:eastAsia="仿宋" w:cs="Times New Roman"/>
          <w:bCs/>
          <w:color w:val="auto"/>
          <w:sz w:val="28"/>
          <w:szCs w:val="28"/>
        </w:rPr>
      </w:pPr>
    </w:p>
    <w:p>
      <w:pPr>
        <w:pageBreakBefore w:val="0"/>
        <w:numPr>
          <w:ilvl w:val="0"/>
          <w:numId w:val="2"/>
        </w:numPr>
        <w:kinsoku/>
        <w:overflowPunct/>
        <w:topLinePunct w:val="0"/>
        <w:bidi w:val="0"/>
        <w:spacing w:line="560" w:lineRule="exact"/>
        <w:ind w:firstLine="560" w:firstLineChars="200"/>
        <w:rPr>
          <w:rFonts w:hint="eastAsia" w:eastAsia="仿宋" w:cs="Times New Roman"/>
          <w:bCs/>
          <w:color w:val="auto"/>
          <w:sz w:val="28"/>
          <w:szCs w:val="28"/>
          <w:lang w:eastAsia="zh-CN"/>
        </w:rPr>
      </w:pPr>
      <w:r>
        <w:rPr>
          <w:rFonts w:hint="default" w:ascii="Times New Roman" w:hAnsi="Times New Roman" w:eastAsia="仿宋" w:cs="Times New Roman"/>
          <w:bCs/>
          <w:color w:val="auto"/>
          <w:sz w:val="28"/>
          <w:szCs w:val="28"/>
        </w:rPr>
        <w:t>项目背景</w:t>
      </w:r>
      <w:r>
        <w:rPr>
          <w:rFonts w:hint="default" w:ascii="Times New Roman" w:hAnsi="Times New Roman" w:eastAsia="仿宋" w:cs="Times New Roman"/>
          <w:bCs/>
          <w:color w:val="auto"/>
          <w:sz w:val="28"/>
          <w:szCs w:val="28"/>
          <w:lang w:eastAsia="zh-CN"/>
        </w:rPr>
        <w:t>：</w:t>
      </w:r>
      <w:r>
        <w:rPr>
          <w:rFonts w:hint="eastAsia" w:eastAsia="仿宋" w:cs="Times New Roman"/>
          <w:bCs/>
          <w:color w:val="auto"/>
          <w:sz w:val="28"/>
          <w:szCs w:val="28"/>
          <w:lang w:val="en-US" w:eastAsia="zh-CN"/>
        </w:rPr>
        <w:t>2023年4月1日起，我国开始实施新版《《生活饮用水卫生标准》（GB5479-2022）》。为全面掌握饮用水水源地水环境质量状况，更好地支撑精准治污、科学治污、依法治污，</w:t>
      </w:r>
      <w:r>
        <w:rPr>
          <w:rFonts w:hint="default" w:ascii="Times New Roman" w:hAnsi="Times New Roman" w:eastAsia="仿宋" w:cs="Times New Roman"/>
          <w:bCs/>
          <w:color w:val="auto"/>
          <w:sz w:val="28"/>
          <w:szCs w:val="28"/>
          <w:lang w:eastAsia="zh-CN"/>
        </w:rPr>
        <w:t>202</w:t>
      </w:r>
      <w:r>
        <w:rPr>
          <w:rFonts w:hint="eastAsia" w:eastAsia="仿宋" w:cs="Times New Roman"/>
          <w:bCs/>
          <w:color w:val="auto"/>
          <w:sz w:val="28"/>
          <w:szCs w:val="28"/>
          <w:lang w:val="en-US" w:eastAsia="zh-CN"/>
        </w:rPr>
        <w:t>4</w:t>
      </w:r>
      <w:r>
        <w:rPr>
          <w:rFonts w:hint="default" w:ascii="Times New Roman" w:hAnsi="Times New Roman" w:eastAsia="仿宋" w:cs="Times New Roman"/>
          <w:bCs/>
          <w:color w:val="auto"/>
          <w:sz w:val="28"/>
          <w:szCs w:val="28"/>
          <w:lang w:eastAsia="zh-CN"/>
        </w:rPr>
        <w:t>年</w:t>
      </w:r>
      <w:r>
        <w:rPr>
          <w:rFonts w:hint="eastAsia" w:eastAsia="仿宋" w:cs="Times New Roman"/>
          <w:bCs/>
          <w:color w:val="auto"/>
          <w:sz w:val="28"/>
          <w:szCs w:val="28"/>
          <w:lang w:val="en-US" w:eastAsia="zh-CN"/>
        </w:rPr>
        <w:t>5</w:t>
      </w:r>
      <w:r>
        <w:rPr>
          <w:rFonts w:hint="default" w:ascii="Times New Roman" w:hAnsi="Times New Roman" w:eastAsia="仿宋" w:cs="Times New Roman"/>
          <w:bCs/>
          <w:color w:val="auto"/>
          <w:sz w:val="28"/>
          <w:szCs w:val="28"/>
          <w:lang w:eastAsia="zh-CN"/>
        </w:rPr>
        <w:t>月</w:t>
      </w:r>
      <w:r>
        <w:rPr>
          <w:rFonts w:hint="eastAsia" w:eastAsia="仿宋" w:cs="Times New Roman"/>
          <w:bCs/>
          <w:color w:val="auto"/>
          <w:sz w:val="28"/>
          <w:szCs w:val="28"/>
          <w:lang w:val="en-US" w:eastAsia="zh-CN"/>
        </w:rPr>
        <w:t>23</w:t>
      </w:r>
      <w:r>
        <w:rPr>
          <w:rFonts w:hint="default" w:ascii="Times New Roman" w:hAnsi="Times New Roman" w:eastAsia="仿宋" w:cs="Times New Roman"/>
          <w:bCs/>
          <w:color w:val="auto"/>
          <w:sz w:val="28"/>
          <w:szCs w:val="28"/>
          <w:lang w:eastAsia="zh-CN"/>
        </w:rPr>
        <w:t>日，</w:t>
      </w:r>
      <w:r>
        <w:rPr>
          <w:rFonts w:hint="eastAsia" w:eastAsia="仿宋" w:cs="Times New Roman"/>
          <w:bCs/>
          <w:color w:val="auto"/>
          <w:sz w:val="28"/>
          <w:szCs w:val="28"/>
          <w:lang w:eastAsia="zh-CN"/>
        </w:rPr>
        <w:t>生态环境部印发了《关于开展全国集中式饮用水水源水质专项调查工作的通知》（环办水体函〔</w:t>
      </w:r>
      <w:r>
        <w:rPr>
          <w:rFonts w:hint="eastAsia" w:eastAsia="仿宋" w:cs="Times New Roman"/>
          <w:bCs/>
          <w:color w:val="auto"/>
          <w:sz w:val="28"/>
          <w:szCs w:val="28"/>
          <w:lang w:val="en-US" w:eastAsia="zh-CN"/>
        </w:rPr>
        <w:t>2024</w:t>
      </w:r>
      <w:r>
        <w:rPr>
          <w:rFonts w:hint="eastAsia" w:eastAsia="仿宋" w:cs="Times New Roman"/>
          <w:bCs/>
          <w:color w:val="auto"/>
          <w:sz w:val="28"/>
          <w:szCs w:val="28"/>
          <w:lang w:eastAsia="zh-CN"/>
        </w:rPr>
        <w:t>〕</w:t>
      </w:r>
      <w:r>
        <w:rPr>
          <w:rFonts w:hint="eastAsia" w:eastAsia="仿宋" w:cs="Times New Roman"/>
          <w:bCs/>
          <w:color w:val="auto"/>
          <w:sz w:val="28"/>
          <w:szCs w:val="28"/>
          <w:lang w:val="en-US" w:eastAsia="zh-CN"/>
        </w:rPr>
        <w:t>201号</w:t>
      </w:r>
      <w:r>
        <w:rPr>
          <w:rFonts w:hint="eastAsia" w:eastAsia="仿宋" w:cs="Times New Roman"/>
          <w:bCs/>
          <w:color w:val="auto"/>
          <w:sz w:val="28"/>
          <w:szCs w:val="28"/>
          <w:lang w:eastAsia="zh-CN"/>
        </w:rPr>
        <w:t>），要求全国开展集中式饮用水水源地水质专项调查工作。在此背景下，安徽省生态环境厅印发了《安徽省生态环境厅关于开展集中式饮用水水源水质专项调查工作的通知》（皖环函〔</w:t>
      </w:r>
      <w:r>
        <w:rPr>
          <w:rFonts w:hint="eastAsia" w:eastAsia="仿宋" w:cs="Times New Roman"/>
          <w:bCs/>
          <w:color w:val="auto"/>
          <w:sz w:val="28"/>
          <w:szCs w:val="28"/>
          <w:lang w:val="en-US" w:eastAsia="zh-CN"/>
        </w:rPr>
        <w:t>2024</w:t>
      </w:r>
      <w:r>
        <w:rPr>
          <w:rFonts w:hint="eastAsia" w:eastAsia="仿宋" w:cs="Times New Roman"/>
          <w:bCs/>
          <w:color w:val="auto"/>
          <w:sz w:val="28"/>
          <w:szCs w:val="28"/>
          <w:lang w:eastAsia="zh-CN"/>
        </w:rPr>
        <w:t>〕</w:t>
      </w:r>
      <w:r>
        <w:rPr>
          <w:rFonts w:hint="eastAsia" w:eastAsia="仿宋" w:cs="Times New Roman"/>
          <w:bCs/>
          <w:color w:val="auto"/>
          <w:sz w:val="28"/>
          <w:szCs w:val="28"/>
          <w:lang w:val="en-US" w:eastAsia="zh-CN"/>
        </w:rPr>
        <w:t>657号</w:t>
      </w:r>
      <w:r>
        <w:rPr>
          <w:rFonts w:hint="eastAsia" w:eastAsia="仿宋" w:cs="Times New Roman"/>
          <w:bCs/>
          <w:color w:val="auto"/>
          <w:sz w:val="28"/>
          <w:szCs w:val="28"/>
          <w:lang w:eastAsia="zh-CN"/>
        </w:rPr>
        <w:t>），进一步明确各地市水源地专项调查级别和时限要求。我市需在</w:t>
      </w:r>
      <w:r>
        <w:rPr>
          <w:rFonts w:hint="eastAsia" w:eastAsia="仿宋" w:cs="Times New Roman"/>
          <w:bCs/>
          <w:color w:val="auto"/>
          <w:sz w:val="28"/>
          <w:szCs w:val="28"/>
          <w:lang w:val="en-US" w:eastAsia="zh-CN"/>
        </w:rPr>
        <w:t>2025年8月底前完成13个县级及以上集中式饮用水水源地水质专项调查监测工作。</w:t>
      </w:r>
    </w:p>
    <w:p>
      <w:pPr>
        <w:pageBreakBefore w:val="0"/>
        <w:kinsoku/>
        <w:overflowPunct/>
        <w:topLinePunct w:val="0"/>
        <w:bidi w:val="0"/>
        <w:spacing w:line="5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lang w:eastAsia="zh-CN"/>
        </w:rPr>
        <w:t>（</w:t>
      </w:r>
      <w:r>
        <w:rPr>
          <w:rFonts w:hint="default" w:ascii="Times New Roman" w:hAnsi="Times New Roman" w:eastAsia="黑体" w:cs="Times New Roman"/>
          <w:bCs/>
          <w:color w:val="auto"/>
          <w:sz w:val="28"/>
          <w:szCs w:val="28"/>
        </w:rPr>
        <w:t>二</w:t>
      </w:r>
      <w:r>
        <w:rPr>
          <w:rFonts w:hint="default" w:ascii="Times New Roman" w:hAnsi="Times New Roman" w:eastAsia="黑体" w:cs="Times New Roman"/>
          <w:bCs/>
          <w:color w:val="auto"/>
          <w:sz w:val="28"/>
          <w:szCs w:val="28"/>
          <w:lang w:eastAsia="zh-CN"/>
        </w:rPr>
        <w:t>）</w:t>
      </w:r>
      <w:r>
        <w:rPr>
          <w:rFonts w:hint="default" w:ascii="Times New Roman" w:hAnsi="Times New Roman" w:eastAsia="黑体" w:cs="Times New Roman"/>
          <w:bCs/>
          <w:color w:val="auto"/>
          <w:sz w:val="28"/>
          <w:szCs w:val="28"/>
        </w:rPr>
        <w:t>商务要求</w:t>
      </w:r>
    </w:p>
    <w:p>
      <w:pPr>
        <w:pageBreakBefore w:val="0"/>
        <w:kinsoku/>
        <w:overflowPunct/>
        <w:topLinePunct w:val="0"/>
        <w:bidi w:val="0"/>
        <w:spacing w:line="560" w:lineRule="exact"/>
        <w:ind w:firstLine="560" w:firstLineChars="200"/>
        <w:rPr>
          <w:rFonts w:hint="default" w:ascii="Times New Roman" w:hAnsi="Times New Roman" w:eastAsia="仿宋" w:cs="Times New Roman"/>
          <w:bCs/>
          <w:color w:val="auto"/>
          <w:sz w:val="28"/>
          <w:szCs w:val="28"/>
          <w:lang w:val="en-US" w:eastAsia="zh-CN"/>
        </w:rPr>
      </w:pPr>
      <w:r>
        <w:rPr>
          <w:rFonts w:hint="eastAsia" w:eastAsia="仿宋" w:cs="Times New Roman"/>
          <w:bCs/>
          <w:color w:val="auto"/>
          <w:sz w:val="28"/>
          <w:szCs w:val="28"/>
          <w:lang w:val="en-US" w:eastAsia="zh-CN"/>
        </w:rPr>
        <w:t>1、签订合同后，由安徽省六安生态环境监测中心于2025年8月4日-6日提供13个水源地调查监测水样，中标单位在2025年8月15日前完成上述指标监测任务，</w:t>
      </w:r>
      <w:r>
        <w:rPr>
          <w:rFonts w:hint="eastAsia" w:ascii="仿宋_GB2312" w:hAnsi="仿宋_GB2312" w:eastAsia="仿宋_GB2312" w:cs="仿宋_GB2312"/>
          <w:bCs/>
          <w:color w:val="auto"/>
          <w:kern w:val="2"/>
          <w:sz w:val="28"/>
          <w:szCs w:val="28"/>
          <w:lang w:val="en" w:eastAsia="zh-CN" w:bidi="ar-SA"/>
        </w:rPr>
        <w:t>出具检测报告（盖CMA章）及原始记录（含监测点位经纬度）。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auto"/>
          <w:kern w:val="2"/>
          <w:sz w:val="28"/>
          <w:szCs w:val="28"/>
          <w:lang w:val="en-US" w:eastAsia="zh-CN" w:bidi="ar-SA"/>
        </w:rPr>
      </w:pPr>
      <w:r>
        <w:rPr>
          <w:rFonts w:hint="eastAsia" w:hAnsi="仿宋_GB2312" w:cs="仿宋_GB2312"/>
          <w:bCs/>
          <w:color w:val="auto"/>
          <w:kern w:val="2"/>
          <w:sz w:val="28"/>
          <w:szCs w:val="28"/>
          <w:lang w:val="en-US" w:eastAsia="zh-CN" w:bidi="ar-SA"/>
        </w:rPr>
        <w:t>2</w:t>
      </w:r>
      <w:r>
        <w:rPr>
          <w:rFonts w:hint="eastAsia" w:ascii="仿宋_GB2312" w:hAnsi="仿宋_GB2312" w:eastAsia="仿宋_GB2312" w:cs="仿宋_GB2312"/>
          <w:bCs/>
          <w:color w:val="auto"/>
          <w:kern w:val="2"/>
          <w:sz w:val="28"/>
          <w:szCs w:val="28"/>
          <w:lang w:val="en-US" w:eastAsia="zh-CN" w:bidi="ar-SA"/>
        </w:rPr>
        <w:t>.本项目预算金额</w:t>
      </w:r>
      <w:r>
        <w:rPr>
          <w:rFonts w:hint="eastAsia" w:hAnsi="仿宋_GB2312" w:cs="仿宋_GB2312"/>
          <w:bCs/>
          <w:color w:val="auto"/>
          <w:kern w:val="2"/>
          <w:sz w:val="28"/>
          <w:szCs w:val="28"/>
          <w:lang w:val="en-US" w:eastAsia="zh-CN" w:bidi="ar-SA"/>
        </w:rPr>
        <w:t>7.5</w:t>
      </w:r>
      <w:r>
        <w:rPr>
          <w:rFonts w:hint="eastAsia" w:ascii="仿宋_GB2312" w:hAnsi="仿宋_GB2312" w:eastAsia="仿宋_GB2312" w:cs="仿宋_GB2312"/>
          <w:bCs/>
          <w:color w:val="auto"/>
          <w:kern w:val="2"/>
          <w:sz w:val="28"/>
          <w:szCs w:val="28"/>
          <w:lang w:val="en-US" w:eastAsia="zh-CN" w:bidi="ar-SA"/>
        </w:rPr>
        <w:t>万元，最高报价不得超过预算。</w:t>
      </w:r>
    </w:p>
    <w:p>
      <w:pPr>
        <w:pageBreakBefore w:val="0"/>
        <w:kinsoku/>
        <w:overflowPunct/>
        <w:topLinePunct w:val="0"/>
        <w:bidi w:val="0"/>
        <w:spacing w:line="560" w:lineRule="exact"/>
        <w:ind w:firstLine="560" w:firstLineChars="200"/>
        <w:rPr>
          <w:rFonts w:hint="default" w:ascii="Times New Roman" w:hAnsi="Times New Roman" w:eastAsia="仿宋" w:cs="Times New Roman"/>
          <w:bCs/>
          <w:color w:val="auto"/>
          <w:sz w:val="28"/>
          <w:szCs w:val="28"/>
          <w:lang w:eastAsia="zh-CN"/>
        </w:rPr>
      </w:pPr>
      <w:r>
        <w:rPr>
          <w:rFonts w:hint="eastAsia" w:eastAsia="仿宋" w:cs="Times New Roman"/>
          <w:bCs/>
          <w:color w:val="auto"/>
          <w:sz w:val="28"/>
          <w:szCs w:val="28"/>
          <w:lang w:val="en-US" w:eastAsia="zh-CN"/>
        </w:rPr>
        <w:t>3</w:t>
      </w:r>
      <w:r>
        <w:rPr>
          <w:rFonts w:hint="default" w:ascii="Times New Roman" w:hAnsi="Times New Roman" w:eastAsia="仿宋" w:cs="Times New Roman"/>
          <w:bCs/>
          <w:color w:val="auto"/>
          <w:sz w:val="28"/>
          <w:szCs w:val="28"/>
        </w:rPr>
        <w:t>. 付款条件（进度和方式）</w:t>
      </w:r>
      <w:r>
        <w:rPr>
          <w:rFonts w:hint="default" w:ascii="Times New Roman" w:hAnsi="Times New Roman" w:eastAsia="仿宋" w:cs="Times New Roman"/>
          <w:bCs/>
          <w:color w:val="auto"/>
          <w:sz w:val="28"/>
          <w:szCs w:val="28"/>
          <w:lang w:eastAsia="zh-CN"/>
        </w:rPr>
        <w:t>：</w:t>
      </w:r>
      <w:r>
        <w:rPr>
          <w:rFonts w:hint="eastAsia" w:ascii="仿宋_GB2312" w:hAnsi="仿宋_GB2312" w:eastAsia="仿宋_GB2312" w:cs="仿宋_GB2312"/>
          <w:bCs/>
          <w:color w:val="auto"/>
          <w:kern w:val="2"/>
          <w:sz w:val="28"/>
          <w:szCs w:val="28"/>
          <w:lang w:val="en-US" w:eastAsia="zh-CN" w:bidi="ar-SA"/>
        </w:rPr>
        <w:t>合同签订后支付50%合同款，</w:t>
      </w:r>
      <w:r>
        <w:rPr>
          <w:rFonts w:hint="default" w:ascii="Times New Roman" w:hAnsi="Times New Roman" w:eastAsia="仿宋" w:cs="Times New Roman"/>
          <w:bCs/>
          <w:color w:val="auto"/>
          <w:sz w:val="28"/>
          <w:szCs w:val="28"/>
          <w:lang w:eastAsia="zh-CN"/>
        </w:rPr>
        <w:t>监测任务完成甲方</w:t>
      </w:r>
      <w:r>
        <w:rPr>
          <w:rFonts w:hint="eastAsia" w:ascii="Times New Roman" w:hAnsi="Times New Roman" w:eastAsia="仿宋" w:cs="Times New Roman"/>
          <w:bCs/>
          <w:color w:val="auto"/>
          <w:sz w:val="28"/>
          <w:szCs w:val="28"/>
          <w:lang w:eastAsia="zh-CN"/>
        </w:rPr>
        <w:t>验收合格</w:t>
      </w:r>
      <w:r>
        <w:rPr>
          <w:rFonts w:hint="default" w:ascii="Times New Roman" w:hAnsi="Times New Roman" w:eastAsia="仿宋" w:cs="Times New Roman"/>
          <w:bCs/>
          <w:color w:val="auto"/>
          <w:sz w:val="28"/>
          <w:szCs w:val="28"/>
          <w:lang w:eastAsia="zh-CN"/>
        </w:rPr>
        <w:t>后</w:t>
      </w:r>
      <w:r>
        <w:rPr>
          <w:rFonts w:hint="eastAsia" w:ascii="仿宋_GB2312" w:hAnsi="仿宋_GB2312" w:eastAsia="仿宋_GB2312" w:cs="仿宋_GB2312"/>
          <w:bCs/>
          <w:color w:val="auto"/>
          <w:kern w:val="2"/>
          <w:sz w:val="28"/>
          <w:szCs w:val="28"/>
          <w:lang w:val="en-US" w:eastAsia="zh-CN" w:bidi="ar-SA"/>
        </w:rPr>
        <w:t>支付剩余款项</w:t>
      </w:r>
      <w:r>
        <w:rPr>
          <w:rFonts w:hint="default" w:ascii="Times New Roman" w:hAnsi="Times New Roman" w:eastAsia="仿宋" w:cs="Times New Roman"/>
          <w:bCs/>
          <w:color w:val="auto"/>
          <w:sz w:val="28"/>
          <w:szCs w:val="28"/>
          <w:lang w:eastAsia="zh-CN"/>
        </w:rPr>
        <w:t>。</w:t>
      </w:r>
      <w:bookmarkStart w:id="37" w:name="_GoBack"/>
      <w:bookmarkEnd w:id="3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lang w:eastAsia="zh-CN"/>
        </w:rPr>
        <w:t>（</w:t>
      </w:r>
      <w:r>
        <w:rPr>
          <w:rFonts w:hint="default" w:ascii="Times New Roman" w:hAnsi="Times New Roman" w:eastAsia="黑体" w:cs="Times New Roman"/>
          <w:bCs/>
          <w:color w:val="auto"/>
          <w:sz w:val="28"/>
          <w:szCs w:val="28"/>
        </w:rPr>
        <w:t>三</w:t>
      </w:r>
      <w:r>
        <w:rPr>
          <w:rFonts w:hint="default" w:ascii="Times New Roman" w:hAnsi="Times New Roman" w:eastAsia="黑体" w:cs="Times New Roman"/>
          <w:bCs/>
          <w:color w:val="auto"/>
          <w:sz w:val="28"/>
          <w:szCs w:val="28"/>
          <w:lang w:eastAsia="zh-CN"/>
        </w:rPr>
        <w:t>）</w:t>
      </w:r>
      <w:r>
        <w:rPr>
          <w:rFonts w:hint="default" w:ascii="Times New Roman" w:hAnsi="Times New Roman" w:eastAsia="黑体" w:cs="Times New Roman"/>
          <w:bCs/>
          <w:color w:val="auto"/>
          <w:sz w:val="28"/>
          <w:szCs w:val="28"/>
        </w:rPr>
        <w:t>技术要求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1. 基本要求</w:t>
      </w:r>
    </w:p>
    <w:p>
      <w:pPr>
        <w:pageBreakBefore w:val="0"/>
        <w:widowControl w:val="0"/>
        <w:kinsoku/>
        <w:wordWrap/>
        <w:overflowPunct/>
        <w:topLinePunct w:val="0"/>
        <w:autoSpaceDE/>
        <w:autoSpaceDN/>
        <w:bidi w:val="0"/>
        <w:snapToGrid/>
        <w:spacing w:line="560" w:lineRule="exact"/>
        <w:ind w:left="0" w:leftChars="0" w:firstLine="560" w:firstLineChars="200"/>
        <w:rPr>
          <w:rFonts w:hint="eastAsia" w:ascii="仿宋_GB2312" w:hAnsi="仿宋_GB2312" w:eastAsia="仿宋_GB2312" w:cs="仿宋_GB2312"/>
          <w:bCs/>
          <w:color w:val="auto"/>
          <w:sz w:val="28"/>
          <w:szCs w:val="28"/>
          <w:lang w:val="en-US" w:eastAsia="zh-CN"/>
        </w:rPr>
      </w:pPr>
      <w:r>
        <w:rPr>
          <w:rFonts w:hint="eastAsia" w:hAnsi="仿宋_GB2312" w:cs="仿宋_GB2312"/>
          <w:bCs/>
          <w:color w:val="auto"/>
          <w:sz w:val="28"/>
          <w:szCs w:val="28"/>
          <w:lang w:val="en-US" w:eastAsia="zh-CN"/>
        </w:rPr>
        <w:t>1.1</w:t>
      </w:r>
      <w:r>
        <w:rPr>
          <w:rFonts w:hint="eastAsia" w:ascii="仿宋_GB2312" w:hAnsi="仿宋_GB2312" w:eastAsia="仿宋_GB2312" w:cs="仿宋_GB2312"/>
          <w:bCs/>
          <w:color w:val="auto"/>
          <w:sz w:val="28"/>
          <w:szCs w:val="28"/>
          <w:lang w:val="en-US" w:eastAsia="zh-CN"/>
        </w:rPr>
        <w:t>监测方法需严格遵循国家、地方有关标准规定。</w:t>
      </w:r>
    </w:p>
    <w:p>
      <w:pPr>
        <w:pageBreakBefore w:val="0"/>
        <w:widowControl w:val="0"/>
        <w:kinsoku/>
        <w:wordWrap/>
        <w:overflowPunct/>
        <w:topLinePunct w:val="0"/>
        <w:autoSpaceDE/>
        <w:autoSpaceDN/>
        <w:bidi w:val="0"/>
        <w:snapToGrid/>
        <w:spacing w:line="560" w:lineRule="exact"/>
        <w:ind w:left="0" w:leftChars="0"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 xml:space="preserve">1.2数据要求原始数据完整、可追溯，监测报告需包含点位示意图、监测时间、气象条件、仪器型号及校准信息等。 </w:t>
      </w:r>
      <w:r>
        <w:rPr>
          <w:rFonts w:hint="eastAsia" w:ascii="仿宋_GB2312" w:hAnsi="仿宋_GB2312" w:eastAsia="仿宋_GB2312" w:cs="仿宋_GB2312"/>
          <w:bCs/>
          <w:color w:val="auto"/>
          <w:sz w:val="28"/>
          <w:szCs w:val="28"/>
        </w:rPr>
        <w:t>中标</w:t>
      </w:r>
      <w:r>
        <w:rPr>
          <w:rFonts w:hint="eastAsia" w:ascii="仿宋_GB2312" w:hAnsi="仿宋_GB2312" w:eastAsia="仿宋_GB2312" w:cs="仿宋_GB2312"/>
          <w:bCs/>
          <w:color w:val="auto"/>
          <w:sz w:val="28"/>
          <w:szCs w:val="28"/>
          <w:lang w:eastAsia="zh-CN"/>
        </w:rPr>
        <w:t>单位未经许可不得泄露相关数据。</w:t>
      </w:r>
    </w:p>
    <w:p>
      <w:pPr>
        <w:pStyle w:val="2"/>
        <w:pageBreakBefore w:val="0"/>
        <w:widowControl w:val="0"/>
        <w:kinsoku/>
        <w:wordWrap/>
        <w:overflowPunct/>
        <w:topLinePunct w:val="0"/>
        <w:autoSpaceDE/>
        <w:autoSpaceDN/>
        <w:bidi w:val="0"/>
        <w:snapToGrid/>
        <w:spacing w:line="560" w:lineRule="exact"/>
        <w:ind w:left="0" w:leftChars="0" w:firstLine="560" w:firstLineChars="200"/>
        <w:rPr>
          <w:rFonts w:hint="default" w:ascii="Times New Roman" w:hAnsi="Times New Roman" w:eastAsia="仿宋" w:cs="Times New Roman"/>
          <w:bCs/>
          <w:color w:val="auto"/>
          <w:sz w:val="28"/>
          <w:szCs w:val="28"/>
        </w:rPr>
      </w:pPr>
      <w:r>
        <w:rPr>
          <w:rFonts w:hint="eastAsia" w:hAnsi="仿宋_GB2312" w:cs="仿宋_GB2312"/>
          <w:bCs/>
          <w:color w:val="auto"/>
          <w:sz w:val="28"/>
          <w:szCs w:val="28"/>
          <w:lang w:val="en-US" w:eastAsia="zh-CN"/>
        </w:rPr>
        <w:t>1.3</w:t>
      </w:r>
      <w:r>
        <w:rPr>
          <w:rFonts w:hint="eastAsia" w:ascii="仿宋_GB2312" w:hAnsi="仿宋_GB2312" w:eastAsia="仿宋_GB2312" w:cs="仿宋_GB2312"/>
          <w:bCs/>
          <w:color w:val="auto"/>
          <w:sz w:val="28"/>
          <w:szCs w:val="28"/>
          <w:lang w:val="en-US" w:eastAsia="zh-CN"/>
        </w:rPr>
        <w:t>监测过程中发现异常数据（如超限值），需立即书面报告局</w:t>
      </w:r>
      <w:r>
        <w:rPr>
          <w:rFonts w:hint="eastAsia" w:hAnsi="仿宋_GB2312" w:cs="仿宋_GB2312"/>
          <w:bCs/>
          <w:color w:val="auto"/>
          <w:sz w:val="28"/>
          <w:szCs w:val="28"/>
          <w:lang w:val="en-US" w:eastAsia="zh-CN"/>
        </w:rPr>
        <w:t>水生态环境科</w:t>
      </w:r>
      <w:r>
        <w:rPr>
          <w:rFonts w:hint="eastAsia" w:ascii="仿宋_GB2312" w:hAnsi="仿宋_GB2312" w:eastAsia="仿宋_GB2312" w:cs="仿宋_GB2312"/>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Times New Roman" w:hAnsi="Times New Roman" w:eastAsia="仿宋" w:cs="Times New Roman"/>
          <w:b/>
          <w:bCs w:val="0"/>
          <w:color w:val="auto"/>
          <w:sz w:val="28"/>
          <w:szCs w:val="28"/>
        </w:rPr>
      </w:pPr>
      <w:r>
        <w:rPr>
          <w:rFonts w:hint="eastAsia" w:ascii="Times New Roman" w:hAnsi="Times New Roman" w:eastAsia="仿宋" w:cs="Times New Roman"/>
          <w:b/>
          <w:bCs w:val="0"/>
          <w:color w:val="auto"/>
          <w:sz w:val="28"/>
          <w:szCs w:val="28"/>
          <w:lang w:val="en-US" w:eastAsia="zh-CN"/>
        </w:rPr>
        <w:t>2.</w:t>
      </w:r>
      <w:r>
        <w:rPr>
          <w:rFonts w:hint="eastAsia" w:ascii="Times New Roman" w:hAnsi="Times New Roman" w:eastAsia="仿宋" w:cs="Times New Roman"/>
          <w:b/>
          <w:bCs w:val="0"/>
          <w:color w:val="auto"/>
          <w:sz w:val="28"/>
          <w:szCs w:val="28"/>
          <w:lang w:eastAsia="zh-CN"/>
        </w:rPr>
        <w:t>技术</w:t>
      </w:r>
      <w:r>
        <w:rPr>
          <w:rFonts w:hint="eastAsia" w:ascii="Times New Roman" w:hAnsi="Times New Roman" w:eastAsia="仿宋" w:cs="Times New Roman"/>
          <w:b/>
          <w:bCs w:val="0"/>
          <w:color w:val="auto"/>
          <w:sz w:val="28"/>
          <w:szCs w:val="28"/>
        </w:rPr>
        <w:t>要求</w:t>
      </w:r>
    </w:p>
    <w:p>
      <w:pPr>
        <w:pageBreakBefore w:val="0"/>
        <w:widowControl w:val="0"/>
        <w:kinsoku/>
        <w:wordWrap/>
        <w:overflowPunct/>
        <w:topLinePunct w:val="0"/>
        <w:autoSpaceDE/>
        <w:autoSpaceDN/>
        <w:bidi w:val="0"/>
        <w:snapToGrid/>
        <w:spacing w:line="560" w:lineRule="exact"/>
        <w:ind w:firstLine="560" w:firstLineChars="200"/>
        <w:rPr>
          <w:rFonts w:hint="eastAsia"/>
          <w:color w:val="auto"/>
          <w:lang w:val="en-US" w:eastAsia="zh-CN"/>
        </w:rPr>
      </w:pPr>
      <w:r>
        <w:rPr>
          <w:rFonts w:hint="eastAsia" w:ascii="仿宋_GB2312" w:hAnsi="仿宋_GB2312" w:eastAsia="仿宋_GB2312" w:cs="仿宋_GB2312"/>
          <w:color w:val="auto"/>
          <w:sz w:val="28"/>
          <w:szCs w:val="28"/>
          <w:lang w:val="en-US" w:eastAsia="zh-CN"/>
        </w:rPr>
        <w:t xml:space="preserve">具备省级以上市场监管部门颁发的检验检测机构资质认定证书（CMA），且涵盖上述指标监测项目。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3.成果要求</w:t>
      </w:r>
    </w:p>
    <w:p>
      <w:pPr>
        <w:pStyle w:val="2"/>
        <w:pageBreakBefore w:val="0"/>
        <w:widowControl w:val="0"/>
        <w:kinsoku/>
        <w:wordWrap/>
        <w:overflowPunct/>
        <w:topLinePunct w:val="0"/>
        <w:autoSpaceDE/>
        <w:autoSpaceDN/>
        <w:bidi w:val="0"/>
        <w:snapToGrid/>
        <w:spacing w:line="560" w:lineRule="exact"/>
        <w:ind w:left="0"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严格按照</w:t>
      </w:r>
      <w:r>
        <w:rPr>
          <w:rFonts w:hint="eastAsia" w:eastAsia="仿宋" w:cs="Times New Roman"/>
          <w:bCs/>
          <w:color w:val="auto"/>
          <w:sz w:val="28"/>
          <w:szCs w:val="28"/>
          <w:lang w:eastAsia="zh-CN"/>
        </w:rPr>
        <w:t>《关于开展全国集中式饮用水水源水质专项调查工作的通知》（环办水体函〔</w:t>
      </w:r>
      <w:r>
        <w:rPr>
          <w:rFonts w:hint="eastAsia" w:eastAsia="仿宋" w:cs="Times New Roman"/>
          <w:bCs/>
          <w:color w:val="auto"/>
          <w:sz w:val="28"/>
          <w:szCs w:val="28"/>
          <w:lang w:val="en-US" w:eastAsia="zh-CN"/>
        </w:rPr>
        <w:t>2024</w:t>
      </w:r>
      <w:r>
        <w:rPr>
          <w:rFonts w:hint="eastAsia" w:eastAsia="仿宋" w:cs="Times New Roman"/>
          <w:bCs/>
          <w:color w:val="auto"/>
          <w:sz w:val="28"/>
          <w:szCs w:val="28"/>
          <w:lang w:eastAsia="zh-CN"/>
        </w:rPr>
        <w:t>〕</w:t>
      </w:r>
      <w:r>
        <w:rPr>
          <w:rFonts w:hint="eastAsia" w:eastAsia="仿宋" w:cs="Times New Roman"/>
          <w:bCs/>
          <w:color w:val="auto"/>
          <w:sz w:val="28"/>
          <w:szCs w:val="28"/>
          <w:lang w:val="en-US" w:eastAsia="zh-CN"/>
        </w:rPr>
        <w:t>201号</w:t>
      </w:r>
      <w:r>
        <w:rPr>
          <w:rFonts w:hint="eastAsia" w:eastAsia="仿宋" w:cs="Times New Roman"/>
          <w:bCs/>
          <w:color w:val="auto"/>
          <w:sz w:val="28"/>
          <w:szCs w:val="28"/>
          <w:lang w:eastAsia="zh-CN"/>
        </w:rPr>
        <w:t>）和《安徽省生态环境厅关于开展集中式饮用水水源水质专项调查工作的通知》（皖环函〔</w:t>
      </w:r>
      <w:r>
        <w:rPr>
          <w:rFonts w:hint="eastAsia" w:eastAsia="仿宋" w:cs="Times New Roman"/>
          <w:bCs/>
          <w:color w:val="auto"/>
          <w:sz w:val="28"/>
          <w:szCs w:val="28"/>
          <w:lang w:val="en-US" w:eastAsia="zh-CN"/>
        </w:rPr>
        <w:t>2024</w:t>
      </w:r>
      <w:r>
        <w:rPr>
          <w:rFonts w:hint="eastAsia" w:eastAsia="仿宋" w:cs="Times New Roman"/>
          <w:bCs/>
          <w:color w:val="auto"/>
          <w:sz w:val="28"/>
          <w:szCs w:val="28"/>
          <w:lang w:eastAsia="zh-CN"/>
        </w:rPr>
        <w:t>〕</w:t>
      </w:r>
      <w:r>
        <w:rPr>
          <w:rFonts w:hint="eastAsia" w:eastAsia="仿宋" w:cs="Times New Roman"/>
          <w:bCs/>
          <w:color w:val="auto"/>
          <w:sz w:val="28"/>
          <w:szCs w:val="28"/>
          <w:lang w:val="en-US" w:eastAsia="zh-CN"/>
        </w:rPr>
        <w:t>657号</w:t>
      </w:r>
      <w:r>
        <w:rPr>
          <w:rFonts w:hint="eastAsia" w:eastAsia="仿宋" w:cs="Times New Roman"/>
          <w:bCs/>
          <w:color w:val="auto"/>
          <w:sz w:val="28"/>
          <w:szCs w:val="28"/>
          <w:lang w:eastAsia="zh-CN"/>
        </w:rPr>
        <w:t>）</w:t>
      </w:r>
      <w:r>
        <w:rPr>
          <w:rFonts w:hint="eastAsia" w:ascii="仿宋_GB2312" w:hAnsi="仿宋_GB2312" w:eastAsia="仿宋_GB2312" w:cs="仿宋_GB2312"/>
          <w:bCs/>
          <w:color w:val="auto"/>
          <w:sz w:val="28"/>
          <w:szCs w:val="28"/>
          <w:lang w:val="en"/>
        </w:rPr>
        <w:t>要求</w:t>
      </w:r>
      <w:r>
        <w:rPr>
          <w:rFonts w:hint="eastAsia" w:ascii="仿宋_GB2312" w:hAnsi="仿宋_GB2312" w:eastAsia="仿宋_GB2312" w:cs="仿宋_GB2312"/>
          <w:bCs/>
          <w:color w:val="auto"/>
          <w:sz w:val="28"/>
          <w:szCs w:val="28"/>
          <w:lang w:val="en" w:eastAsia="zh-CN"/>
        </w:rPr>
        <w:t>，保质保量</w:t>
      </w:r>
      <w:r>
        <w:rPr>
          <w:rFonts w:hint="eastAsia" w:hAnsi="仿宋_GB2312" w:cs="仿宋_GB2312"/>
          <w:bCs/>
          <w:color w:val="auto"/>
          <w:sz w:val="28"/>
          <w:szCs w:val="28"/>
          <w:lang w:val="en" w:eastAsia="zh-CN"/>
        </w:rPr>
        <w:t>按时</w:t>
      </w:r>
      <w:r>
        <w:rPr>
          <w:rFonts w:hint="eastAsia" w:ascii="仿宋_GB2312" w:hAnsi="仿宋_GB2312" w:eastAsia="仿宋_GB2312" w:cs="仿宋_GB2312"/>
          <w:bCs/>
          <w:color w:val="auto"/>
          <w:sz w:val="28"/>
          <w:szCs w:val="28"/>
          <w:lang w:val="en" w:eastAsia="zh-CN"/>
        </w:rPr>
        <w:t>完成监测任务，提交检测报告（盖CMA章）及原始记录（含监测点位经纬度）；同时局</w:t>
      </w:r>
      <w:r>
        <w:rPr>
          <w:rFonts w:hint="eastAsia" w:hAnsi="仿宋_GB2312" w:cs="仿宋_GB2312"/>
          <w:bCs/>
          <w:color w:val="auto"/>
          <w:sz w:val="28"/>
          <w:szCs w:val="28"/>
          <w:lang w:val="en" w:eastAsia="zh-CN"/>
        </w:rPr>
        <w:t>水生态环境科</w:t>
      </w:r>
      <w:r>
        <w:rPr>
          <w:rFonts w:hint="eastAsia" w:ascii="仿宋_GB2312" w:hAnsi="仿宋_GB2312" w:eastAsia="仿宋_GB2312" w:cs="仿宋_GB2312"/>
          <w:bCs/>
          <w:color w:val="auto"/>
          <w:sz w:val="28"/>
          <w:szCs w:val="28"/>
          <w:lang w:val="en" w:eastAsia="zh-CN"/>
        </w:rPr>
        <w:t>对中标单位服务质量进行考核。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4.验收标准</w:t>
      </w:r>
    </w:p>
    <w:p>
      <w:pPr>
        <w:pStyle w:val="2"/>
        <w:pageBreakBefore w:val="0"/>
        <w:widowControl w:val="0"/>
        <w:numPr>
          <w:ilvl w:val="0"/>
          <w:numId w:val="0"/>
        </w:numPr>
        <w:kinsoku/>
        <w:wordWrap/>
        <w:overflowPunct/>
        <w:topLinePunct w:val="0"/>
        <w:autoSpaceDE/>
        <w:autoSpaceDN/>
        <w:bidi w:val="0"/>
        <w:snapToGrid/>
        <w:spacing w:line="560" w:lineRule="exact"/>
        <w:ind w:left="0" w:leftChars="0" w:firstLine="560" w:firstLineChars="200"/>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 xml:space="preserve">.1交付内容:监测原始记录表;监测报告（含数据分析、结论）;监测数据汇总表（Excel格式）。（纸质及电子版）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 w:cs="Times New Roman"/>
          <w:b/>
          <w:bCs w:val="0"/>
          <w:color w:val="auto"/>
          <w:sz w:val="28"/>
          <w:szCs w:val="28"/>
        </w:rPr>
      </w:pPr>
      <w:r>
        <w:rPr>
          <w:rFonts w:hint="eastAsia" w:ascii="仿宋_GB2312" w:hAnsi="仿宋_GB2312" w:eastAsia="仿宋_GB2312" w:cs="仿宋_GB2312"/>
          <w:color w:val="auto"/>
          <w:kern w:val="2"/>
          <w:sz w:val="28"/>
          <w:szCs w:val="28"/>
          <w:lang w:val="en-US" w:eastAsia="zh-CN" w:bidi="ar-SA"/>
        </w:rPr>
        <w:t xml:space="preserve">4.2验收标准：数据完整率≥98%，监测结果准确率符合国家标准； 监测报告经局水生态环境科审核通过，修改响应时间≤3个工作日。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default" w:ascii="Times New Roman" w:hAnsi="Times New Roman" w:eastAsia="仿宋" w:cs="Times New Roman"/>
          <w:b/>
          <w:bCs w:val="0"/>
          <w:color w:val="auto"/>
          <w:sz w:val="28"/>
          <w:szCs w:val="28"/>
          <w:lang w:val="en-US" w:eastAsia="zh-CN"/>
        </w:rPr>
      </w:pPr>
      <w:r>
        <w:rPr>
          <w:rFonts w:hint="default" w:ascii="Times New Roman" w:hAnsi="Times New Roman" w:eastAsia="仿宋" w:cs="Times New Roman"/>
          <w:b/>
          <w:bCs w:val="0"/>
          <w:color w:val="auto"/>
          <w:sz w:val="28"/>
          <w:szCs w:val="28"/>
          <w:lang w:val="en-US" w:eastAsia="zh-CN"/>
        </w:rPr>
        <w:t>4.履约保证金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 w:cs="Times New Roman"/>
          <w:bCs/>
          <w:color w:val="auto"/>
          <w:sz w:val="28"/>
          <w:szCs w:val="28"/>
          <w:lang w:val="en-US" w:eastAsia="zh-CN"/>
        </w:rPr>
      </w:pPr>
      <w:r>
        <w:rPr>
          <w:rFonts w:hint="default" w:ascii="Times New Roman" w:hAnsi="Times New Roman" w:eastAsia="仿宋" w:cs="Times New Roman"/>
          <w:bCs/>
          <w:color w:val="auto"/>
          <w:sz w:val="28"/>
          <w:szCs w:val="28"/>
          <w:lang w:val="en-US" w:eastAsia="zh-CN"/>
        </w:rPr>
        <w:t>本次项目不收取履约保证金。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lang w:val="en-US" w:eastAsia="zh-CN"/>
        </w:rPr>
        <w:t>5</w:t>
      </w:r>
      <w:r>
        <w:rPr>
          <w:rFonts w:hint="default" w:ascii="Times New Roman" w:hAnsi="Times New Roman" w:eastAsia="仿宋" w:cs="Times New Roman"/>
          <w:b/>
          <w:bCs w:val="0"/>
          <w:color w:val="auto"/>
          <w:sz w:val="28"/>
          <w:szCs w:val="28"/>
        </w:rPr>
        <w:t>.其他要求</w:t>
      </w:r>
    </w:p>
    <w:p>
      <w:pPr>
        <w:pStyle w:val="7"/>
        <w:pageBreakBefore w:val="0"/>
        <w:kinsoku/>
        <w:overflowPunct/>
        <w:topLinePunct w:val="0"/>
        <w:bidi w:val="0"/>
        <w:spacing w:line="560" w:lineRule="exact"/>
        <w:ind w:firstLine="560" w:firstLineChars="200"/>
        <w:rPr>
          <w:rFonts w:hint="default" w:ascii="Times New Roman" w:hAnsi="Times New Roman" w:eastAsia="仿宋" w:cs="Times New Roman"/>
          <w:bCs/>
          <w:color w:val="auto"/>
          <w:kern w:val="2"/>
          <w:sz w:val="28"/>
          <w:szCs w:val="28"/>
          <w:lang w:val="en-US" w:eastAsia="zh-CN" w:bidi="ar-SA"/>
        </w:rPr>
      </w:pPr>
      <w:r>
        <w:rPr>
          <w:rFonts w:hint="eastAsia" w:eastAsia="仿宋" w:cs="Times New Roman"/>
          <w:bCs/>
          <w:color w:val="auto"/>
          <w:kern w:val="2"/>
          <w:sz w:val="28"/>
          <w:szCs w:val="28"/>
          <w:lang w:val="en-US" w:eastAsia="zh-CN" w:bidi="ar-SA"/>
        </w:rPr>
        <w:t>本次采购</w:t>
      </w:r>
      <w:r>
        <w:rPr>
          <w:rFonts w:hint="default" w:ascii="Times New Roman" w:hAnsi="Times New Roman" w:eastAsia="仿宋" w:cs="Times New Roman"/>
          <w:bCs/>
          <w:color w:val="auto"/>
          <w:kern w:val="2"/>
          <w:sz w:val="28"/>
          <w:szCs w:val="28"/>
          <w:lang w:val="en-US" w:eastAsia="zh-CN" w:bidi="ar-SA"/>
        </w:rPr>
        <w:t>采用低价优先法计算，及满足要求且最终响应价格最低的供应商作为成交供应商。供应商报价和承诺一经认可，即为成交的合同价。</w:t>
      </w:r>
    </w:p>
    <w:p>
      <w:pPr>
        <w:pStyle w:val="7"/>
        <w:pageBreakBefore w:val="0"/>
        <w:kinsoku/>
        <w:overflowPunct/>
        <w:topLinePunct w:val="0"/>
        <w:bidi w:val="0"/>
        <w:spacing w:line="560" w:lineRule="exact"/>
        <w:ind w:firstLine="560" w:firstLineChars="200"/>
        <w:rPr>
          <w:rFonts w:hint="default" w:ascii="Times New Roman" w:hAnsi="Times New Roman" w:eastAsia="仿宋" w:cs="Times New Roman"/>
          <w:bCs/>
          <w:color w:val="auto"/>
          <w:kern w:val="2"/>
          <w:sz w:val="28"/>
          <w:szCs w:val="28"/>
          <w:lang w:val="en-US" w:eastAsia="zh-CN" w:bidi="ar-SA"/>
        </w:rPr>
      </w:pPr>
    </w:p>
    <w:p>
      <w:pPr>
        <w:pStyle w:val="5"/>
        <w:pageBreakBefore w:val="0"/>
        <w:kinsoku/>
        <w:overflowPunct/>
        <w:topLinePunct w:val="0"/>
        <w:bidi w:val="0"/>
        <w:spacing w:before="0" w:after="0" w:line="560" w:lineRule="exact"/>
        <w:jc w:val="center"/>
        <w:rPr>
          <w:rFonts w:hint="default" w:ascii="Times New Roman" w:hAnsi="Times New Roman" w:eastAsia="宋体" w:cs="Times New Roman"/>
          <w:color w:val="auto"/>
          <w:sz w:val="28"/>
          <w:szCs w:val="28"/>
          <w:lang w:eastAsia="zh-CN"/>
        </w:rPr>
      </w:pPr>
      <w:bookmarkStart w:id="3" w:name="_Toc6523"/>
      <w:r>
        <w:rPr>
          <w:rFonts w:hint="default" w:ascii="Times New Roman" w:hAnsi="Times New Roman" w:eastAsia="宋体" w:cs="Times New Roman"/>
          <w:color w:val="auto"/>
          <w:sz w:val="28"/>
          <w:szCs w:val="28"/>
          <w:lang w:eastAsia="zh-CN"/>
        </w:rPr>
        <w:br w:type="page"/>
      </w:r>
    </w:p>
    <w:bookmarkEnd w:id="2"/>
    <w:bookmarkEnd w:id="3"/>
    <w:p>
      <w:pPr>
        <w:pStyle w:val="5"/>
        <w:spacing w:before="0" w:after="0" w:line="560" w:lineRule="exact"/>
        <w:jc w:val="center"/>
        <w:rPr>
          <w:rFonts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、响应文件格式</w:t>
      </w:r>
    </w:p>
    <w:p>
      <w:pPr>
        <w:spacing w:line="500" w:lineRule="exact"/>
        <w:jc w:val="center"/>
        <w:rPr>
          <w:rFonts w:ascii="宋体" w:hAnsi="宋体"/>
          <w:b/>
          <w:color w:val="auto"/>
          <w:sz w:val="32"/>
        </w:rPr>
      </w:pPr>
    </w:p>
    <w:p>
      <w:pPr>
        <w:spacing w:line="500" w:lineRule="exact"/>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pPr>
        <w:spacing w:line="900" w:lineRule="exact"/>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响</w:t>
      </w:r>
    </w:p>
    <w:p>
      <w:pPr>
        <w:spacing w:line="900" w:lineRule="exact"/>
        <w:jc w:val="center"/>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应</w:t>
      </w:r>
    </w:p>
    <w:p>
      <w:pPr>
        <w:spacing w:line="900" w:lineRule="exact"/>
        <w:jc w:val="center"/>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文</w:t>
      </w:r>
    </w:p>
    <w:p>
      <w:pPr>
        <w:spacing w:line="900" w:lineRule="exact"/>
        <w:jc w:val="center"/>
        <w:rPr>
          <w:rFonts w:ascii="宋体" w:hAnsi="宋体"/>
          <w:b/>
          <w:color w:val="auto"/>
          <w:sz w:val="72"/>
        </w:rPr>
      </w:pPr>
    </w:p>
    <w:p>
      <w:pPr>
        <w:jc w:val="center"/>
        <w:rPr>
          <w:rFonts w:ascii="宋体" w:hAnsi="宋体"/>
          <w:b/>
          <w:color w:val="auto"/>
          <w:sz w:val="72"/>
        </w:rPr>
      </w:pPr>
      <w:r>
        <w:rPr>
          <w:rFonts w:hint="eastAsia" w:ascii="宋体" w:hAnsi="宋体"/>
          <w:b/>
          <w:color w:val="auto"/>
          <w:sz w:val="72"/>
        </w:rPr>
        <w:t>件</w:t>
      </w:r>
    </w:p>
    <w:p>
      <w:pPr>
        <w:spacing w:after="156" w:afterLines="50"/>
        <w:jc w:val="center"/>
        <w:rPr>
          <w:rFonts w:ascii="宋体" w:hAnsi="宋体"/>
          <w:b/>
          <w:color w:val="auto"/>
          <w:sz w:val="72"/>
        </w:rPr>
      </w:pPr>
    </w:p>
    <w:p>
      <w:pPr>
        <w:spacing w:after="156" w:afterLines="50" w:line="500" w:lineRule="exact"/>
        <w:jc w:val="center"/>
        <w:rPr>
          <w:rFonts w:ascii="宋体" w:hAnsi="宋体"/>
          <w:b/>
          <w:color w:val="auto"/>
          <w:sz w:val="72"/>
        </w:rPr>
      </w:pPr>
    </w:p>
    <w:p>
      <w:pPr>
        <w:pStyle w:val="7"/>
        <w:rPr>
          <w:color w:val="auto"/>
        </w:rPr>
      </w:pPr>
    </w:p>
    <w:p>
      <w:pPr>
        <w:spacing w:after="156" w:afterLines="50" w:line="500" w:lineRule="exact"/>
        <w:ind w:firstLine="1606" w:firstLineChars="500"/>
        <w:rPr>
          <w:rFonts w:ascii="宋体" w:hAnsi="宋体"/>
          <w:b/>
          <w:color w:val="auto"/>
          <w:sz w:val="32"/>
          <w:u w:val="single"/>
        </w:rPr>
      </w:pPr>
      <w:r>
        <w:rPr>
          <w:rFonts w:hint="eastAsia" w:ascii="宋体" w:hAnsi="宋体"/>
          <w:b/>
          <w:color w:val="auto"/>
          <w:sz w:val="32"/>
        </w:rPr>
        <w:t>供应商：</w:t>
      </w:r>
    </w:p>
    <w:p>
      <w:pPr>
        <w:spacing w:after="156" w:afterLines="50" w:line="500" w:lineRule="exact"/>
        <w:jc w:val="center"/>
        <w:rPr>
          <w:rFonts w:ascii="宋体" w:hAnsi="宋体"/>
          <w:b/>
          <w:color w:val="auto"/>
          <w:sz w:val="32"/>
        </w:rPr>
      </w:pPr>
      <w:r>
        <w:rPr>
          <w:rFonts w:hint="eastAsia" w:ascii="宋体" w:hAnsi="宋体"/>
          <w:b/>
          <w:color w:val="auto"/>
          <w:sz w:val="32"/>
        </w:rPr>
        <w:t>年</w:t>
      </w:r>
      <w:r>
        <w:rPr>
          <w:rFonts w:hint="eastAsia" w:ascii="宋体" w:hAnsi="宋体"/>
          <w:b/>
          <w:color w:val="auto"/>
          <w:sz w:val="32"/>
          <w:lang w:val="en-US" w:eastAsia="zh-CN"/>
        </w:rPr>
        <w:t xml:space="preserve"> </w:t>
      </w:r>
      <w:r>
        <w:rPr>
          <w:rFonts w:hint="eastAsia" w:ascii="宋体" w:hAnsi="宋体"/>
          <w:b/>
          <w:color w:val="auto"/>
          <w:sz w:val="32"/>
        </w:rPr>
        <w:t xml:space="preserve">  月  日</w:t>
      </w:r>
    </w:p>
    <w:p>
      <w:pPr>
        <w:spacing w:after="156" w:afterLines="50" w:line="500" w:lineRule="exact"/>
        <w:jc w:val="center"/>
        <w:rPr>
          <w:rFonts w:ascii="宋体" w:hAnsi="宋体"/>
          <w:b/>
          <w:color w:val="auto"/>
          <w:sz w:val="32"/>
        </w:rPr>
      </w:pPr>
    </w:p>
    <w:p>
      <w:pPr>
        <w:spacing w:line="360" w:lineRule="auto"/>
        <w:rPr>
          <w:rFonts w:ascii="宋体" w:hAnsi="宋体"/>
          <w:color w:val="auto"/>
          <w:sz w:val="24"/>
          <w:szCs w:val="28"/>
        </w:rPr>
      </w:pPr>
    </w:p>
    <w:p>
      <w:pPr>
        <w:pageBreakBefore w:val="0"/>
        <w:kinsoku/>
        <w:overflowPunct/>
        <w:topLinePunct w:val="0"/>
        <w:bidi w:val="0"/>
        <w:spacing w:line="560" w:lineRule="exact"/>
        <w:ind w:left="0" w:leftChars="0"/>
        <w:rPr>
          <w:rFonts w:ascii="宋体" w:hAnsi="宋体"/>
          <w:color w:val="auto"/>
          <w:sz w:val="24"/>
          <w:szCs w:val="28"/>
        </w:rPr>
      </w:pPr>
    </w:p>
    <w:p>
      <w:pPr>
        <w:pStyle w:val="5"/>
        <w:pageBreakBefore w:val="0"/>
        <w:kinsoku/>
        <w:overflowPunct/>
        <w:topLinePunct w:val="0"/>
        <w:bidi w:val="0"/>
        <w:spacing w:before="0" w:after="0" w:line="560" w:lineRule="exact"/>
        <w:ind w:left="0" w:leftChars="0"/>
        <w:jc w:val="center"/>
        <w:rPr>
          <w:rFonts w:ascii="宋体" w:hAnsi="宋体" w:eastAsia="宋体" w:cs="宋体"/>
          <w:color w:val="auto"/>
          <w:sz w:val="24"/>
          <w:szCs w:val="24"/>
        </w:rPr>
      </w:pPr>
      <w:bookmarkStart w:id="4" w:name="_Toc8017"/>
      <w:r>
        <w:rPr>
          <w:rFonts w:hint="eastAsia" w:ascii="宋体" w:hAnsi="宋体" w:eastAsia="宋体" w:cs="宋体"/>
          <w:color w:val="auto"/>
          <w:sz w:val="24"/>
          <w:szCs w:val="24"/>
        </w:rPr>
        <w:t>响应文件资料清单</w:t>
      </w:r>
      <w:bookmarkEnd w:id="4"/>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r>
              <w:rPr>
                <w:rFonts w:hint="eastAsia" w:ascii="宋体" w:hAnsi="宋体"/>
                <w:b/>
                <w:color w:val="auto"/>
                <w:sz w:val="24"/>
              </w:rPr>
              <w:t>序号</w:t>
            </w:r>
          </w:p>
        </w:tc>
        <w:tc>
          <w:tcPr>
            <w:tcW w:w="6038"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r>
              <w:rPr>
                <w:rFonts w:hint="eastAsia" w:ascii="宋体" w:hAnsi="宋体"/>
                <w:b/>
                <w:color w:val="auto"/>
                <w:sz w:val="24"/>
              </w:rPr>
              <w:t>资料名称</w:t>
            </w:r>
          </w:p>
        </w:tc>
        <w:tc>
          <w:tcPr>
            <w:tcW w:w="1417"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r>
              <w:rPr>
                <w:rFonts w:hint="eastAsia" w:ascii="宋体" w:hAnsi="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pageBreakBefore w:val="0"/>
              <w:kinsoku/>
              <w:overflowPunct/>
              <w:topLinePunct w:val="0"/>
              <w:bidi w:val="0"/>
              <w:spacing w:line="560" w:lineRule="exact"/>
              <w:ind w:left="0" w:leftChars="0"/>
              <w:jc w:val="center"/>
              <w:rPr>
                <w:rFonts w:ascii="Tahoma" w:hAnsi="Tahoma"/>
                <w:color w:val="auto"/>
                <w:sz w:val="24"/>
              </w:rPr>
            </w:pPr>
            <w:r>
              <w:rPr>
                <w:rFonts w:hint="eastAsia" w:ascii="Tahoma" w:hAnsi="Tahoma"/>
                <w:color w:val="auto"/>
                <w:sz w:val="24"/>
              </w:rPr>
              <w:t>一</w:t>
            </w:r>
          </w:p>
        </w:tc>
        <w:tc>
          <w:tcPr>
            <w:tcW w:w="6038" w:type="dxa"/>
            <w:noWrap w:val="0"/>
            <w:vAlign w:val="center"/>
          </w:tcPr>
          <w:p>
            <w:pPr>
              <w:pageBreakBefore w:val="0"/>
              <w:kinsoku/>
              <w:overflowPunct/>
              <w:topLinePunct w:val="0"/>
              <w:bidi w:val="0"/>
              <w:spacing w:line="560" w:lineRule="exact"/>
              <w:ind w:left="0" w:leftChars="0"/>
              <w:rPr>
                <w:rFonts w:ascii="Tahoma" w:hAnsi="Tahoma"/>
                <w:color w:val="auto"/>
                <w:sz w:val="24"/>
              </w:rPr>
            </w:pPr>
            <w:r>
              <w:rPr>
                <w:rFonts w:hint="eastAsia" w:ascii="宋体" w:hAnsi="宋体"/>
                <w:color w:val="auto"/>
                <w:sz w:val="24"/>
                <w:szCs w:val="24"/>
              </w:rPr>
              <w:t>报价单</w:t>
            </w:r>
          </w:p>
        </w:tc>
        <w:tc>
          <w:tcPr>
            <w:tcW w:w="1417"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pageBreakBefore w:val="0"/>
              <w:kinsoku/>
              <w:overflowPunct/>
              <w:topLinePunct w:val="0"/>
              <w:bidi w:val="0"/>
              <w:spacing w:line="560" w:lineRule="exact"/>
              <w:ind w:left="0" w:leftChars="0"/>
              <w:jc w:val="center"/>
              <w:rPr>
                <w:rFonts w:ascii="Tahoma" w:hAnsi="Tahoma"/>
                <w:color w:val="auto"/>
                <w:sz w:val="24"/>
              </w:rPr>
            </w:pPr>
            <w:r>
              <w:rPr>
                <w:rFonts w:hint="eastAsia" w:ascii="Tahoma" w:hAnsi="Tahoma"/>
                <w:color w:val="auto"/>
                <w:sz w:val="24"/>
              </w:rPr>
              <w:t>二</w:t>
            </w:r>
          </w:p>
        </w:tc>
        <w:tc>
          <w:tcPr>
            <w:tcW w:w="6038" w:type="dxa"/>
            <w:noWrap w:val="0"/>
            <w:vAlign w:val="center"/>
          </w:tcPr>
          <w:p>
            <w:pPr>
              <w:pageBreakBefore w:val="0"/>
              <w:kinsoku/>
              <w:overflowPunct/>
              <w:topLinePunct w:val="0"/>
              <w:bidi w:val="0"/>
              <w:spacing w:line="560" w:lineRule="exact"/>
              <w:ind w:left="0" w:leftChars="0"/>
              <w:rPr>
                <w:rFonts w:ascii="Tahoma" w:hAnsi="Tahoma"/>
                <w:color w:val="auto"/>
                <w:sz w:val="24"/>
              </w:rPr>
            </w:pPr>
            <w:r>
              <w:rPr>
                <w:rFonts w:hint="eastAsia" w:ascii="Tahoma" w:hAnsi="Tahoma"/>
                <w:color w:val="auto"/>
                <w:sz w:val="24"/>
              </w:rPr>
              <w:t>供应商基本信息</w:t>
            </w:r>
          </w:p>
        </w:tc>
        <w:tc>
          <w:tcPr>
            <w:tcW w:w="1417"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pageBreakBefore w:val="0"/>
              <w:kinsoku/>
              <w:overflowPunct/>
              <w:topLinePunct w:val="0"/>
              <w:bidi w:val="0"/>
              <w:spacing w:line="560" w:lineRule="exact"/>
              <w:ind w:left="0" w:leftChars="0"/>
              <w:jc w:val="center"/>
              <w:rPr>
                <w:rFonts w:ascii="Tahoma" w:hAnsi="Tahoma"/>
                <w:color w:val="auto"/>
                <w:sz w:val="24"/>
              </w:rPr>
            </w:pPr>
            <w:r>
              <w:rPr>
                <w:rFonts w:hint="eastAsia" w:ascii="Tahoma" w:hAnsi="Tahoma"/>
                <w:color w:val="auto"/>
                <w:sz w:val="24"/>
              </w:rPr>
              <w:t>三</w:t>
            </w:r>
          </w:p>
        </w:tc>
        <w:tc>
          <w:tcPr>
            <w:tcW w:w="6038" w:type="dxa"/>
            <w:noWrap w:val="0"/>
            <w:vAlign w:val="center"/>
          </w:tcPr>
          <w:p>
            <w:pPr>
              <w:pStyle w:val="23"/>
              <w:pageBreakBefore w:val="0"/>
              <w:kinsoku/>
              <w:overflowPunct/>
              <w:topLinePunct w:val="0"/>
              <w:bidi w:val="0"/>
              <w:spacing w:line="560" w:lineRule="exact"/>
              <w:ind w:left="0" w:leftChars="0"/>
              <w:rPr>
                <w:color w:val="auto"/>
              </w:rPr>
            </w:pPr>
            <w:r>
              <w:rPr>
                <w:rFonts w:hint="eastAsia" w:ascii="宋体" w:hAnsi="宋体"/>
                <w:color w:val="auto"/>
                <w:szCs w:val="24"/>
              </w:rPr>
              <w:t>授权书</w:t>
            </w:r>
          </w:p>
        </w:tc>
        <w:tc>
          <w:tcPr>
            <w:tcW w:w="1417"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0" w:type="dxa"/>
            <w:noWrap w:val="0"/>
            <w:vAlign w:val="center"/>
          </w:tcPr>
          <w:p>
            <w:pPr>
              <w:pageBreakBefore w:val="0"/>
              <w:kinsoku/>
              <w:overflowPunct/>
              <w:topLinePunct w:val="0"/>
              <w:bidi w:val="0"/>
              <w:spacing w:line="560" w:lineRule="exact"/>
              <w:ind w:left="0" w:leftChars="0"/>
              <w:jc w:val="center"/>
              <w:rPr>
                <w:rFonts w:ascii="Tahoma" w:hAnsi="Tahoma"/>
                <w:color w:val="auto"/>
                <w:sz w:val="24"/>
              </w:rPr>
            </w:pPr>
            <w:r>
              <w:rPr>
                <w:rFonts w:hint="eastAsia" w:ascii="Tahoma" w:hAnsi="Tahoma"/>
                <w:color w:val="auto"/>
                <w:sz w:val="24"/>
              </w:rPr>
              <w:t>四</w:t>
            </w:r>
          </w:p>
        </w:tc>
        <w:tc>
          <w:tcPr>
            <w:tcW w:w="6038" w:type="dxa"/>
            <w:noWrap w:val="0"/>
            <w:vAlign w:val="center"/>
          </w:tcPr>
          <w:p>
            <w:pPr>
              <w:pStyle w:val="23"/>
              <w:pageBreakBefore w:val="0"/>
              <w:kinsoku/>
              <w:overflowPunct/>
              <w:topLinePunct w:val="0"/>
              <w:bidi w:val="0"/>
              <w:spacing w:line="560" w:lineRule="exact"/>
              <w:ind w:left="0" w:leftChars="0"/>
              <w:rPr>
                <w:color w:val="auto"/>
              </w:rPr>
            </w:pPr>
            <w:r>
              <w:rPr>
                <w:rFonts w:hint="eastAsia" w:ascii="宋体" w:hAnsi="宋体"/>
                <w:color w:val="auto"/>
                <w:szCs w:val="24"/>
              </w:rPr>
              <w:t>响应函</w:t>
            </w:r>
          </w:p>
        </w:tc>
        <w:tc>
          <w:tcPr>
            <w:tcW w:w="1417"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pageBreakBefore w:val="0"/>
              <w:kinsoku/>
              <w:overflowPunct/>
              <w:topLinePunct w:val="0"/>
              <w:bidi w:val="0"/>
              <w:spacing w:line="560" w:lineRule="exact"/>
              <w:ind w:left="0" w:leftChars="0"/>
              <w:jc w:val="center"/>
              <w:rPr>
                <w:rFonts w:ascii="Tahoma" w:hAnsi="Tahoma"/>
                <w:color w:val="auto"/>
                <w:sz w:val="24"/>
              </w:rPr>
            </w:pPr>
            <w:r>
              <w:rPr>
                <w:rFonts w:hint="eastAsia" w:ascii="Tahoma" w:hAnsi="Tahoma"/>
                <w:color w:val="auto"/>
                <w:sz w:val="24"/>
              </w:rPr>
              <w:t>五</w:t>
            </w:r>
          </w:p>
        </w:tc>
        <w:tc>
          <w:tcPr>
            <w:tcW w:w="6038" w:type="dxa"/>
            <w:noWrap w:val="0"/>
            <w:vAlign w:val="center"/>
          </w:tcPr>
          <w:p>
            <w:pPr>
              <w:pageBreakBefore w:val="0"/>
              <w:kinsoku/>
              <w:overflowPunct/>
              <w:topLinePunct w:val="0"/>
              <w:bidi w:val="0"/>
              <w:spacing w:line="560" w:lineRule="exact"/>
              <w:ind w:left="0" w:leftChars="0"/>
              <w:rPr>
                <w:rFonts w:ascii="宋体" w:hAnsi="宋体" w:cs="宋体"/>
                <w:color w:val="auto"/>
                <w:sz w:val="24"/>
              </w:rPr>
            </w:pPr>
            <w:r>
              <w:rPr>
                <w:rFonts w:hint="eastAsia" w:ascii="宋体" w:hAnsi="宋体" w:cs="宋体"/>
                <w:color w:val="auto"/>
                <w:sz w:val="24"/>
                <w:szCs w:val="24"/>
              </w:rPr>
              <w:t>无重大违法记录声明函、无不良信用记录承诺函</w:t>
            </w:r>
          </w:p>
        </w:tc>
        <w:tc>
          <w:tcPr>
            <w:tcW w:w="1417" w:type="dxa"/>
            <w:noWrap w:val="0"/>
            <w:vAlign w:val="center"/>
          </w:tcPr>
          <w:p>
            <w:pPr>
              <w:pageBreakBefore w:val="0"/>
              <w:kinsoku/>
              <w:overflowPunct/>
              <w:topLinePunct w:val="0"/>
              <w:bidi w:val="0"/>
              <w:spacing w:line="560" w:lineRule="exact"/>
              <w:ind w:left="0" w:leftChars="0"/>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pPr>
              <w:pageBreakBefore w:val="0"/>
              <w:kinsoku/>
              <w:overflowPunct/>
              <w:topLinePunct w:val="0"/>
              <w:bidi w:val="0"/>
              <w:spacing w:line="560" w:lineRule="exact"/>
              <w:ind w:left="0" w:leftChars="0"/>
              <w:jc w:val="center"/>
              <w:rPr>
                <w:rFonts w:ascii="Tahoma" w:hAnsi="Tahoma"/>
                <w:color w:val="auto"/>
                <w:sz w:val="24"/>
              </w:rPr>
            </w:pPr>
            <w:r>
              <w:rPr>
                <w:rFonts w:hint="eastAsia" w:ascii="Tahoma" w:hAnsi="Tahoma"/>
                <w:color w:val="auto"/>
                <w:sz w:val="24"/>
              </w:rPr>
              <w:t>六</w:t>
            </w:r>
          </w:p>
        </w:tc>
        <w:tc>
          <w:tcPr>
            <w:tcW w:w="6038" w:type="dxa"/>
            <w:noWrap w:val="0"/>
            <w:vAlign w:val="center"/>
          </w:tcPr>
          <w:p>
            <w:pPr>
              <w:pageBreakBefore w:val="0"/>
              <w:kinsoku/>
              <w:overflowPunct/>
              <w:topLinePunct w:val="0"/>
              <w:bidi w:val="0"/>
              <w:spacing w:line="560" w:lineRule="exact"/>
              <w:ind w:left="0" w:leftChars="0"/>
              <w:rPr>
                <w:rFonts w:ascii="宋体" w:hAnsi="宋体" w:cs="宋体"/>
                <w:color w:val="auto"/>
                <w:sz w:val="24"/>
              </w:rPr>
            </w:pPr>
            <w:r>
              <w:rPr>
                <w:rFonts w:hint="eastAsia" w:ascii="宋体" w:hAnsi="宋体" w:cs="宋体"/>
                <w:color w:val="auto"/>
                <w:sz w:val="24"/>
                <w:szCs w:val="24"/>
              </w:rPr>
              <w:t>响应情况表</w:t>
            </w:r>
          </w:p>
        </w:tc>
        <w:tc>
          <w:tcPr>
            <w:tcW w:w="1417" w:type="dxa"/>
            <w:noWrap w:val="0"/>
            <w:vAlign w:val="center"/>
          </w:tcPr>
          <w:p>
            <w:pPr>
              <w:pageBreakBefore w:val="0"/>
              <w:kinsoku/>
              <w:overflowPunct/>
              <w:topLinePunct w:val="0"/>
              <w:bidi w:val="0"/>
              <w:spacing w:line="560" w:lineRule="exact"/>
              <w:ind w:left="0" w:leftChars="0"/>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noWrap w:val="0"/>
            <w:vAlign w:val="center"/>
          </w:tcPr>
          <w:p>
            <w:pPr>
              <w:pageBreakBefore w:val="0"/>
              <w:kinsoku/>
              <w:overflowPunct/>
              <w:topLinePunct w:val="0"/>
              <w:bidi w:val="0"/>
              <w:spacing w:line="560" w:lineRule="exact"/>
              <w:ind w:left="0" w:leftChars="0"/>
              <w:jc w:val="center"/>
              <w:rPr>
                <w:rFonts w:hint="eastAsia" w:ascii="Tahoma" w:hAnsi="Tahoma" w:eastAsia="宋体"/>
                <w:color w:val="auto"/>
                <w:sz w:val="24"/>
                <w:lang w:eastAsia="zh-CN"/>
              </w:rPr>
            </w:pPr>
            <w:r>
              <w:rPr>
                <w:rFonts w:hint="eastAsia" w:ascii="Tahoma" w:hAnsi="Tahoma"/>
                <w:color w:val="auto"/>
                <w:sz w:val="24"/>
                <w:lang w:eastAsia="zh-CN"/>
              </w:rPr>
              <w:t>七</w:t>
            </w:r>
          </w:p>
        </w:tc>
        <w:tc>
          <w:tcPr>
            <w:tcW w:w="6038" w:type="dxa"/>
            <w:noWrap w:val="0"/>
            <w:vAlign w:val="center"/>
          </w:tcPr>
          <w:p>
            <w:pPr>
              <w:pageBreakBefore w:val="0"/>
              <w:kinsoku/>
              <w:overflowPunct/>
              <w:topLinePunct w:val="0"/>
              <w:bidi w:val="0"/>
              <w:spacing w:line="560" w:lineRule="exact"/>
              <w:ind w:left="0" w:leftChars="0"/>
              <w:rPr>
                <w:rFonts w:ascii="宋体" w:hAnsi="宋体" w:cs="宋体"/>
                <w:color w:val="auto"/>
                <w:sz w:val="24"/>
              </w:rPr>
            </w:pPr>
            <w:bookmarkStart w:id="5" w:name="_Toc16318"/>
            <w:bookmarkStart w:id="6" w:name="_Toc10764"/>
            <w:bookmarkStart w:id="7" w:name="_Toc1904"/>
            <w:r>
              <w:rPr>
                <w:rStyle w:val="21"/>
                <w:rFonts w:hint="eastAsia" w:ascii="宋体" w:hAnsi="宋体" w:eastAsia="宋体" w:cs="宋体"/>
                <w:b w:val="0"/>
                <w:bCs/>
                <w:color w:val="auto"/>
                <w:sz w:val="24"/>
                <w:szCs w:val="24"/>
              </w:rPr>
              <w:t>中小企业声明函、</w:t>
            </w:r>
            <w:bookmarkEnd w:id="5"/>
            <w:bookmarkEnd w:id="6"/>
            <w:bookmarkEnd w:id="7"/>
            <w:r>
              <w:rPr>
                <w:rFonts w:hint="eastAsia" w:ascii="宋体" w:hAnsi="宋体" w:cs="宋体"/>
                <w:bCs/>
                <w:color w:val="auto"/>
                <w:sz w:val="24"/>
                <w:szCs w:val="24"/>
              </w:rPr>
              <w:t>残疾人福利性单位声明函</w:t>
            </w:r>
          </w:p>
        </w:tc>
        <w:tc>
          <w:tcPr>
            <w:tcW w:w="1417" w:type="dxa"/>
            <w:noWrap w:val="0"/>
            <w:vAlign w:val="center"/>
          </w:tcPr>
          <w:p>
            <w:pPr>
              <w:pageBreakBefore w:val="0"/>
              <w:kinsoku/>
              <w:overflowPunct/>
              <w:topLinePunct w:val="0"/>
              <w:bidi w:val="0"/>
              <w:spacing w:line="560" w:lineRule="exact"/>
              <w:ind w:left="0" w:leftChars="0"/>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pPr>
              <w:pageBreakBefore w:val="0"/>
              <w:kinsoku/>
              <w:overflowPunct/>
              <w:topLinePunct w:val="0"/>
              <w:bidi w:val="0"/>
              <w:spacing w:line="560" w:lineRule="exact"/>
              <w:ind w:left="0" w:leftChars="0"/>
              <w:jc w:val="center"/>
              <w:rPr>
                <w:rFonts w:hint="eastAsia" w:ascii="Tahoma" w:hAnsi="Tahoma" w:eastAsia="宋体"/>
                <w:color w:val="auto"/>
                <w:sz w:val="24"/>
                <w:lang w:eastAsia="zh-CN"/>
              </w:rPr>
            </w:pPr>
            <w:r>
              <w:rPr>
                <w:rFonts w:hint="eastAsia" w:ascii="Tahoma" w:hAnsi="Tahoma"/>
                <w:color w:val="auto"/>
                <w:sz w:val="24"/>
                <w:lang w:eastAsia="zh-CN"/>
              </w:rPr>
              <w:t>八</w:t>
            </w:r>
          </w:p>
        </w:tc>
        <w:tc>
          <w:tcPr>
            <w:tcW w:w="6038" w:type="dxa"/>
            <w:noWrap w:val="0"/>
            <w:vAlign w:val="center"/>
          </w:tcPr>
          <w:p>
            <w:pPr>
              <w:pageBreakBefore w:val="0"/>
              <w:kinsoku/>
              <w:overflowPunct/>
              <w:topLinePunct w:val="0"/>
              <w:bidi w:val="0"/>
              <w:spacing w:line="560" w:lineRule="exact"/>
              <w:ind w:left="0" w:leftChars="0"/>
              <w:rPr>
                <w:rFonts w:ascii="宋体" w:hAnsi="宋体" w:cs="宋体"/>
                <w:color w:val="auto"/>
                <w:sz w:val="24"/>
              </w:rPr>
            </w:pPr>
            <w:r>
              <w:rPr>
                <w:rFonts w:hint="eastAsia" w:ascii="宋体" w:hAnsi="宋体" w:cs="宋体"/>
                <w:color w:val="auto"/>
                <w:sz w:val="24"/>
                <w:szCs w:val="24"/>
                <w:lang w:eastAsia="zh-CN"/>
              </w:rPr>
              <w:t>采购</w:t>
            </w:r>
            <w:r>
              <w:rPr>
                <w:rFonts w:hint="eastAsia" w:ascii="宋体" w:hAnsi="宋体" w:cs="宋体"/>
                <w:color w:val="auto"/>
                <w:sz w:val="24"/>
                <w:szCs w:val="24"/>
              </w:rPr>
              <w:t>文件要求和供应商认为需要提供的其它说明和资料</w:t>
            </w:r>
          </w:p>
        </w:tc>
        <w:tc>
          <w:tcPr>
            <w:tcW w:w="1417" w:type="dxa"/>
            <w:noWrap w:val="0"/>
            <w:vAlign w:val="center"/>
          </w:tcPr>
          <w:p>
            <w:pPr>
              <w:pageBreakBefore w:val="0"/>
              <w:kinsoku/>
              <w:overflowPunct/>
              <w:topLinePunct w:val="0"/>
              <w:bidi w:val="0"/>
              <w:spacing w:line="560" w:lineRule="exact"/>
              <w:ind w:left="0" w:leftChars="0"/>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pPr>
              <w:pageBreakBefore w:val="0"/>
              <w:kinsoku/>
              <w:overflowPunct/>
              <w:topLinePunct w:val="0"/>
              <w:bidi w:val="0"/>
              <w:spacing w:line="560" w:lineRule="exact"/>
              <w:ind w:left="0" w:leftChars="0"/>
              <w:jc w:val="center"/>
              <w:rPr>
                <w:color w:val="auto"/>
                <w:sz w:val="24"/>
              </w:rPr>
            </w:pPr>
          </w:p>
        </w:tc>
        <w:tc>
          <w:tcPr>
            <w:tcW w:w="6038" w:type="dxa"/>
            <w:noWrap w:val="0"/>
            <w:vAlign w:val="center"/>
          </w:tcPr>
          <w:p>
            <w:pPr>
              <w:pageBreakBefore w:val="0"/>
              <w:kinsoku/>
              <w:overflowPunct/>
              <w:topLinePunct w:val="0"/>
              <w:bidi w:val="0"/>
              <w:spacing w:line="560" w:lineRule="exact"/>
              <w:ind w:left="0" w:leftChars="0"/>
              <w:rPr>
                <w:color w:val="auto"/>
                <w:sz w:val="24"/>
              </w:rPr>
            </w:pPr>
          </w:p>
        </w:tc>
        <w:tc>
          <w:tcPr>
            <w:tcW w:w="1417" w:type="dxa"/>
            <w:noWrap w:val="0"/>
            <w:vAlign w:val="center"/>
          </w:tcPr>
          <w:p>
            <w:pPr>
              <w:pageBreakBefore w:val="0"/>
              <w:kinsoku/>
              <w:overflowPunct/>
              <w:topLinePunct w:val="0"/>
              <w:bidi w:val="0"/>
              <w:spacing w:line="560" w:lineRule="exact"/>
              <w:ind w:left="0" w:leftChars="0"/>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pPr>
              <w:pageBreakBefore w:val="0"/>
              <w:kinsoku/>
              <w:overflowPunct/>
              <w:topLinePunct w:val="0"/>
              <w:bidi w:val="0"/>
              <w:spacing w:line="560" w:lineRule="exact"/>
              <w:ind w:left="0" w:leftChars="0"/>
              <w:jc w:val="center"/>
              <w:rPr>
                <w:color w:val="auto"/>
                <w:sz w:val="24"/>
              </w:rPr>
            </w:pPr>
          </w:p>
        </w:tc>
        <w:tc>
          <w:tcPr>
            <w:tcW w:w="6038" w:type="dxa"/>
            <w:noWrap w:val="0"/>
            <w:vAlign w:val="center"/>
          </w:tcPr>
          <w:p>
            <w:pPr>
              <w:pageBreakBefore w:val="0"/>
              <w:kinsoku/>
              <w:overflowPunct/>
              <w:topLinePunct w:val="0"/>
              <w:bidi w:val="0"/>
              <w:spacing w:line="560" w:lineRule="exact"/>
              <w:ind w:left="0" w:leftChars="0"/>
              <w:rPr>
                <w:color w:val="auto"/>
                <w:sz w:val="24"/>
              </w:rPr>
            </w:pPr>
          </w:p>
        </w:tc>
        <w:tc>
          <w:tcPr>
            <w:tcW w:w="1417" w:type="dxa"/>
            <w:noWrap w:val="0"/>
            <w:vAlign w:val="center"/>
          </w:tcPr>
          <w:p>
            <w:pPr>
              <w:pageBreakBefore w:val="0"/>
              <w:kinsoku/>
              <w:overflowPunct/>
              <w:topLinePunct w:val="0"/>
              <w:bidi w:val="0"/>
              <w:spacing w:line="560" w:lineRule="exact"/>
              <w:ind w:left="0" w:leftChars="0"/>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pPr>
              <w:pageBreakBefore w:val="0"/>
              <w:kinsoku/>
              <w:overflowPunct/>
              <w:topLinePunct w:val="0"/>
              <w:bidi w:val="0"/>
              <w:spacing w:line="560" w:lineRule="exact"/>
              <w:ind w:left="0" w:leftChars="0"/>
              <w:jc w:val="center"/>
              <w:rPr>
                <w:color w:val="auto"/>
                <w:sz w:val="24"/>
              </w:rPr>
            </w:pPr>
          </w:p>
        </w:tc>
        <w:tc>
          <w:tcPr>
            <w:tcW w:w="6038" w:type="dxa"/>
            <w:noWrap w:val="0"/>
            <w:vAlign w:val="center"/>
          </w:tcPr>
          <w:p>
            <w:pPr>
              <w:pageBreakBefore w:val="0"/>
              <w:kinsoku/>
              <w:overflowPunct/>
              <w:topLinePunct w:val="0"/>
              <w:bidi w:val="0"/>
              <w:spacing w:line="560" w:lineRule="exact"/>
              <w:ind w:left="0" w:leftChars="0"/>
              <w:rPr>
                <w:color w:val="auto"/>
                <w:sz w:val="24"/>
              </w:rPr>
            </w:pPr>
          </w:p>
        </w:tc>
        <w:tc>
          <w:tcPr>
            <w:tcW w:w="1417" w:type="dxa"/>
            <w:noWrap w:val="0"/>
            <w:vAlign w:val="center"/>
          </w:tcPr>
          <w:p>
            <w:pPr>
              <w:pageBreakBefore w:val="0"/>
              <w:kinsoku/>
              <w:overflowPunct/>
              <w:topLinePunct w:val="0"/>
              <w:bidi w:val="0"/>
              <w:spacing w:line="560" w:lineRule="exact"/>
              <w:ind w:left="0" w:leftChars="0"/>
              <w:rPr>
                <w:rFonts w:ascii="宋体" w:hAnsi="宋体"/>
                <w:b/>
                <w:color w:val="auto"/>
                <w:sz w:val="24"/>
              </w:rPr>
            </w:pPr>
          </w:p>
        </w:tc>
      </w:tr>
    </w:tbl>
    <w:p>
      <w:pPr>
        <w:pageBreakBefore w:val="0"/>
        <w:kinsoku/>
        <w:overflowPunct/>
        <w:topLinePunct w:val="0"/>
        <w:bidi w:val="0"/>
        <w:spacing w:line="560" w:lineRule="exact"/>
        <w:ind w:left="0" w:leftChars="0"/>
        <w:jc w:val="center"/>
        <w:rPr>
          <w:rFonts w:ascii="宋体" w:hAnsi="宋体"/>
          <w:b/>
          <w:color w:val="auto"/>
          <w:sz w:val="24"/>
        </w:rPr>
      </w:pPr>
    </w:p>
    <w:p>
      <w:pPr>
        <w:pageBreakBefore w:val="0"/>
        <w:kinsoku/>
        <w:overflowPunct/>
        <w:topLinePunct w:val="0"/>
        <w:bidi w:val="0"/>
        <w:spacing w:line="560" w:lineRule="exact"/>
        <w:ind w:left="0" w:leftChars="0"/>
        <w:jc w:val="center"/>
        <w:rPr>
          <w:rFonts w:ascii="宋体" w:hAnsi="宋体"/>
          <w:b/>
          <w:color w:val="auto"/>
          <w:sz w:val="24"/>
        </w:rPr>
      </w:pPr>
    </w:p>
    <w:p>
      <w:pPr>
        <w:pageBreakBefore w:val="0"/>
        <w:kinsoku/>
        <w:overflowPunct/>
        <w:topLinePunct w:val="0"/>
        <w:bidi w:val="0"/>
        <w:spacing w:line="560" w:lineRule="exact"/>
        <w:ind w:left="0" w:leftChars="0"/>
        <w:jc w:val="center"/>
        <w:rPr>
          <w:rFonts w:ascii="宋体" w:hAnsi="宋体"/>
          <w:b/>
          <w:color w:val="auto"/>
          <w:sz w:val="24"/>
        </w:rPr>
      </w:pPr>
    </w:p>
    <w:p>
      <w:pPr>
        <w:pageBreakBefore w:val="0"/>
        <w:kinsoku/>
        <w:overflowPunct/>
        <w:topLinePunct w:val="0"/>
        <w:bidi w:val="0"/>
        <w:spacing w:line="560" w:lineRule="exact"/>
        <w:ind w:left="0" w:leftChars="0"/>
        <w:rPr>
          <w:rFonts w:ascii="宋体" w:hAnsi="宋体" w:cs="宋体"/>
          <w:color w:val="auto"/>
          <w:sz w:val="24"/>
          <w:szCs w:val="24"/>
        </w:rPr>
      </w:pPr>
      <w:r>
        <w:rPr>
          <w:rFonts w:hint="eastAsia" w:ascii="宋体" w:hAnsi="宋体" w:cs="宋体"/>
          <w:color w:val="auto"/>
          <w:sz w:val="24"/>
          <w:szCs w:val="24"/>
        </w:rPr>
        <w:br w:type="page"/>
      </w:r>
    </w:p>
    <w:p>
      <w:pPr>
        <w:pStyle w:val="5"/>
        <w:pageBreakBefore w:val="0"/>
        <w:kinsoku/>
        <w:overflowPunct/>
        <w:topLinePunct w:val="0"/>
        <w:bidi w:val="0"/>
        <w:spacing w:before="0" w:after="0" w:line="560" w:lineRule="exact"/>
        <w:ind w:left="0" w:leftChars="0"/>
        <w:rPr>
          <w:rFonts w:ascii="宋体" w:hAnsi="宋体" w:eastAsia="宋体" w:cs="宋体"/>
          <w:color w:val="auto"/>
          <w:sz w:val="24"/>
          <w:szCs w:val="24"/>
        </w:rPr>
      </w:pPr>
      <w:bookmarkStart w:id="8" w:name="_Toc28246"/>
      <w:r>
        <w:rPr>
          <w:rFonts w:hint="eastAsia" w:ascii="宋体" w:hAnsi="宋体" w:eastAsia="宋体" w:cs="宋体"/>
          <w:color w:val="auto"/>
          <w:sz w:val="24"/>
          <w:szCs w:val="24"/>
        </w:rPr>
        <w:t>附件一</w:t>
      </w:r>
      <w:bookmarkEnd w:id="8"/>
    </w:p>
    <w:p>
      <w:pPr>
        <w:pStyle w:val="5"/>
        <w:pageBreakBefore w:val="0"/>
        <w:kinsoku/>
        <w:overflowPunct/>
        <w:topLinePunct w:val="0"/>
        <w:bidi w:val="0"/>
        <w:spacing w:before="156" w:beforeLines="50" w:after="156" w:afterLines="50" w:line="560" w:lineRule="exact"/>
        <w:ind w:left="0" w:leftChars="0"/>
        <w:jc w:val="center"/>
        <w:rPr>
          <w:rFonts w:ascii="宋体" w:hAnsi="宋体" w:eastAsia="宋体" w:cs="宋体"/>
          <w:color w:val="auto"/>
          <w:sz w:val="24"/>
          <w:szCs w:val="24"/>
        </w:rPr>
      </w:pPr>
      <w:bookmarkStart w:id="9" w:name="_Toc21540"/>
      <w:bookmarkStart w:id="10" w:name="_Toc2169"/>
      <w:bookmarkStart w:id="11" w:name="_Toc5601"/>
      <w:r>
        <w:rPr>
          <w:rFonts w:hint="eastAsia" w:ascii="宋体" w:hAnsi="宋体" w:eastAsia="宋体" w:cs="宋体"/>
          <w:color w:val="auto"/>
          <w:sz w:val="24"/>
          <w:szCs w:val="24"/>
        </w:rPr>
        <w:t>报价单</w:t>
      </w:r>
      <w:bookmarkEnd w:id="9"/>
      <w:bookmarkEnd w:id="10"/>
      <w:bookmarkEnd w:id="11"/>
    </w:p>
    <w:tbl>
      <w:tblPr>
        <w:tblStyle w:val="14"/>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hAnsi="宋体"/>
                <w:b/>
                <w:color w:val="auto"/>
                <w:sz w:val="24"/>
                <w:szCs w:val="24"/>
              </w:rPr>
            </w:pPr>
            <w:r>
              <w:rPr>
                <w:rFonts w:hint="eastAsia" w:ascii="宋体" w:hAnsi="宋体"/>
                <w:b/>
                <w:color w:val="auto"/>
                <w:sz w:val="24"/>
                <w:szCs w:val="24"/>
              </w:rPr>
              <w:t>序号</w:t>
            </w:r>
          </w:p>
        </w:tc>
        <w:tc>
          <w:tcPr>
            <w:tcW w:w="4078" w:type="dxa"/>
            <w:noWrap w:val="0"/>
            <w:vAlign w:val="center"/>
          </w:tcPr>
          <w:p>
            <w:pPr>
              <w:pageBreakBefore w:val="0"/>
              <w:kinsoku/>
              <w:overflowPunct/>
              <w:topLinePunct w:val="0"/>
              <w:bidi w:val="0"/>
              <w:spacing w:line="560" w:lineRule="exact"/>
              <w:ind w:left="0" w:leftChars="0"/>
              <w:jc w:val="center"/>
              <w:rPr>
                <w:rFonts w:ascii="宋体" w:hAnsi="宋体"/>
                <w:b/>
                <w:color w:val="auto"/>
                <w:sz w:val="24"/>
                <w:szCs w:val="24"/>
              </w:rPr>
            </w:pPr>
            <w:r>
              <w:rPr>
                <w:rFonts w:hint="eastAsia" w:ascii="宋体" w:hAnsi="宋体"/>
                <w:b/>
                <w:color w:val="auto"/>
                <w:sz w:val="24"/>
                <w:szCs w:val="24"/>
              </w:rPr>
              <w:t>服务内容</w:t>
            </w:r>
          </w:p>
        </w:tc>
        <w:tc>
          <w:tcPr>
            <w:tcW w:w="1214" w:type="dxa"/>
            <w:noWrap w:val="0"/>
            <w:vAlign w:val="center"/>
          </w:tcPr>
          <w:p>
            <w:pPr>
              <w:pageBreakBefore w:val="0"/>
              <w:kinsoku/>
              <w:overflowPunct/>
              <w:topLinePunct w:val="0"/>
              <w:bidi w:val="0"/>
              <w:spacing w:line="560" w:lineRule="exact"/>
              <w:ind w:left="0" w:leftChars="0"/>
              <w:jc w:val="center"/>
              <w:rPr>
                <w:rFonts w:ascii="宋体" w:hAnsi="宋体"/>
                <w:b/>
                <w:color w:val="auto"/>
                <w:sz w:val="24"/>
                <w:szCs w:val="24"/>
              </w:rPr>
            </w:pPr>
            <w:r>
              <w:rPr>
                <w:rFonts w:hint="eastAsia" w:ascii="宋体" w:hAnsi="宋体"/>
                <w:b/>
                <w:color w:val="auto"/>
                <w:sz w:val="24"/>
                <w:szCs w:val="24"/>
              </w:rPr>
              <w:t>项</w:t>
            </w:r>
          </w:p>
        </w:tc>
        <w:tc>
          <w:tcPr>
            <w:tcW w:w="1091" w:type="dxa"/>
            <w:noWrap w:val="0"/>
            <w:vAlign w:val="center"/>
          </w:tcPr>
          <w:p>
            <w:pPr>
              <w:pageBreakBefore w:val="0"/>
              <w:kinsoku/>
              <w:overflowPunct/>
              <w:topLinePunct w:val="0"/>
              <w:bidi w:val="0"/>
              <w:spacing w:line="560" w:lineRule="exact"/>
              <w:ind w:left="0" w:leftChars="0"/>
              <w:jc w:val="center"/>
              <w:rPr>
                <w:rFonts w:ascii="宋体" w:hAnsi="宋体"/>
                <w:b/>
                <w:color w:val="auto"/>
                <w:sz w:val="24"/>
                <w:szCs w:val="24"/>
              </w:rPr>
            </w:pPr>
            <w:r>
              <w:rPr>
                <w:rFonts w:hint="eastAsia" w:ascii="宋体" w:hAnsi="宋体"/>
                <w:b/>
                <w:color w:val="auto"/>
                <w:sz w:val="24"/>
                <w:szCs w:val="24"/>
              </w:rPr>
              <w:t>单价</w:t>
            </w:r>
          </w:p>
        </w:tc>
        <w:tc>
          <w:tcPr>
            <w:tcW w:w="1821" w:type="dxa"/>
            <w:noWrap w:val="0"/>
            <w:vAlign w:val="center"/>
          </w:tcPr>
          <w:p>
            <w:pPr>
              <w:pageBreakBefore w:val="0"/>
              <w:kinsoku/>
              <w:overflowPunct/>
              <w:topLinePunct w:val="0"/>
              <w:bidi w:val="0"/>
              <w:spacing w:line="560" w:lineRule="exact"/>
              <w:ind w:left="0" w:leftChars="0"/>
              <w:jc w:val="center"/>
              <w:rPr>
                <w:rFonts w:ascii="宋体" w:hAnsi="宋体"/>
                <w:b/>
                <w:color w:val="auto"/>
                <w:sz w:val="24"/>
                <w:szCs w:val="24"/>
              </w:rPr>
            </w:pPr>
            <w:r>
              <w:rPr>
                <w:rFonts w:hint="eastAsia" w:ascii="宋体" w:hAnsi="宋体"/>
                <w:b/>
                <w:color w:val="auto"/>
                <w:sz w:val="24"/>
                <w:szCs w:val="24"/>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r>
              <w:rPr>
                <w:rFonts w:hint="eastAsia" w:ascii="宋体" w:hAnsi="宋体"/>
                <w:bCs/>
                <w:color w:val="auto"/>
                <w:sz w:val="24"/>
                <w:szCs w:val="24"/>
              </w:rPr>
              <w:t>1</w:t>
            </w:r>
          </w:p>
        </w:tc>
        <w:tc>
          <w:tcPr>
            <w:tcW w:w="4078"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214"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09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82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r>
              <w:rPr>
                <w:rFonts w:hint="eastAsia" w:ascii="宋体" w:hAnsi="宋体"/>
                <w:bCs/>
                <w:color w:val="auto"/>
                <w:sz w:val="24"/>
                <w:szCs w:val="24"/>
              </w:rPr>
              <w:t>2</w:t>
            </w:r>
          </w:p>
        </w:tc>
        <w:tc>
          <w:tcPr>
            <w:tcW w:w="4078"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214"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09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82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r>
              <w:rPr>
                <w:rFonts w:hint="eastAsia" w:ascii="宋体" w:hAnsi="宋体"/>
                <w:bCs/>
                <w:color w:val="auto"/>
                <w:sz w:val="24"/>
                <w:szCs w:val="24"/>
              </w:rPr>
              <w:t>3</w:t>
            </w:r>
          </w:p>
        </w:tc>
        <w:tc>
          <w:tcPr>
            <w:tcW w:w="4078"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214"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09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82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r>
              <w:rPr>
                <w:rFonts w:ascii="宋体" w:hAnsi="宋体"/>
                <w:bCs/>
                <w:color w:val="auto"/>
                <w:sz w:val="24"/>
                <w:szCs w:val="24"/>
              </w:rPr>
              <w:t>…</w:t>
            </w:r>
          </w:p>
        </w:tc>
        <w:tc>
          <w:tcPr>
            <w:tcW w:w="4078"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214"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09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82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4078" w:type="dxa"/>
            <w:noWrap w:val="0"/>
            <w:vAlign w:val="center"/>
          </w:tcPr>
          <w:p>
            <w:pPr>
              <w:pStyle w:val="23"/>
              <w:pageBreakBefore w:val="0"/>
              <w:kinsoku/>
              <w:overflowPunct/>
              <w:topLinePunct w:val="0"/>
              <w:bidi w:val="0"/>
              <w:spacing w:line="560" w:lineRule="exact"/>
              <w:ind w:left="0" w:leftChars="0"/>
              <w:jc w:val="center"/>
              <w:rPr>
                <w:rFonts w:ascii="宋体" w:hAnsi="宋体"/>
                <w:bCs/>
                <w:color w:val="auto"/>
                <w:szCs w:val="24"/>
              </w:rPr>
            </w:pPr>
            <w:r>
              <w:rPr>
                <w:rFonts w:hint="eastAsia" w:ascii="宋体" w:hAnsi="宋体"/>
                <w:bCs/>
                <w:color w:val="auto"/>
                <w:szCs w:val="24"/>
              </w:rPr>
              <w:t>其他费用</w:t>
            </w:r>
          </w:p>
        </w:tc>
        <w:tc>
          <w:tcPr>
            <w:tcW w:w="1214"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09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82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4078"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r>
              <w:rPr>
                <w:rFonts w:ascii="宋体" w:hAnsi="宋体"/>
                <w:bCs/>
                <w:color w:val="auto"/>
                <w:sz w:val="24"/>
                <w:szCs w:val="24"/>
              </w:rPr>
              <w:t>……</w:t>
            </w:r>
          </w:p>
        </w:tc>
        <w:tc>
          <w:tcPr>
            <w:tcW w:w="1214"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09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c>
          <w:tcPr>
            <w:tcW w:w="182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r>
              <w:rPr>
                <w:rFonts w:hint="eastAsia" w:ascii="宋体" w:hAnsi="宋体"/>
                <w:bCs/>
                <w:color w:val="auto"/>
                <w:sz w:val="24"/>
                <w:szCs w:val="24"/>
              </w:rPr>
              <w:t>合计金额（元）</w:t>
            </w:r>
          </w:p>
        </w:tc>
        <w:tc>
          <w:tcPr>
            <w:tcW w:w="1821" w:type="dxa"/>
            <w:noWrap w:val="0"/>
            <w:vAlign w:val="center"/>
          </w:tcPr>
          <w:p>
            <w:pPr>
              <w:pageBreakBefore w:val="0"/>
              <w:kinsoku/>
              <w:overflowPunct/>
              <w:topLinePunct w:val="0"/>
              <w:bidi w:val="0"/>
              <w:spacing w:line="560" w:lineRule="exact"/>
              <w:ind w:left="0" w:leftChars="0"/>
              <w:jc w:val="center"/>
              <w:rPr>
                <w:rFonts w:ascii="宋体" w:hAnsi="宋体"/>
                <w:bCs/>
                <w:color w:val="auto"/>
                <w:sz w:val="24"/>
                <w:szCs w:val="24"/>
              </w:rPr>
            </w:pPr>
          </w:p>
        </w:tc>
      </w:tr>
    </w:tbl>
    <w:p>
      <w:pPr>
        <w:pageBreakBefore w:val="0"/>
        <w:kinsoku/>
        <w:overflowPunct/>
        <w:topLinePunct w:val="0"/>
        <w:bidi w:val="0"/>
        <w:snapToGrid w:val="0"/>
        <w:spacing w:line="560" w:lineRule="exact"/>
        <w:ind w:left="0" w:leftChars="0"/>
        <w:rPr>
          <w:rFonts w:ascii="宋体" w:hAnsi="宋体"/>
          <w:bCs/>
          <w:color w:val="auto"/>
          <w:sz w:val="24"/>
          <w:szCs w:val="24"/>
        </w:rPr>
      </w:pPr>
    </w:p>
    <w:p>
      <w:pPr>
        <w:pageBreakBefore w:val="0"/>
        <w:kinsoku/>
        <w:overflowPunct/>
        <w:topLinePunct w:val="0"/>
        <w:bidi w:val="0"/>
        <w:snapToGrid w:val="0"/>
        <w:spacing w:line="560" w:lineRule="exact"/>
        <w:ind w:left="0" w:leftChars="0"/>
        <w:rPr>
          <w:rFonts w:ascii="宋体" w:hAnsi="宋体"/>
          <w:bCs/>
          <w:color w:val="auto"/>
          <w:sz w:val="24"/>
          <w:szCs w:val="24"/>
        </w:rPr>
      </w:pPr>
    </w:p>
    <w:p>
      <w:pPr>
        <w:pageBreakBefore w:val="0"/>
        <w:kinsoku/>
        <w:overflowPunct/>
        <w:topLinePunct w:val="0"/>
        <w:bidi w:val="0"/>
        <w:spacing w:line="560" w:lineRule="exact"/>
        <w:ind w:left="0" w:leftChars="0" w:right="480"/>
        <w:jc w:val="center"/>
        <w:rPr>
          <w:rFonts w:ascii="宋体" w:hAnsi="宋体"/>
          <w:b/>
          <w:bCs/>
          <w:color w:val="auto"/>
          <w:sz w:val="24"/>
          <w:szCs w:val="24"/>
        </w:rPr>
      </w:pPr>
      <w:r>
        <w:rPr>
          <w:rFonts w:hint="eastAsia" w:ascii="宋体" w:hAnsi="宋体"/>
          <w:b/>
          <w:bCs/>
          <w:color w:val="auto"/>
          <w:sz w:val="24"/>
          <w:szCs w:val="24"/>
        </w:rPr>
        <w:t xml:space="preserve">                            </w:t>
      </w:r>
    </w:p>
    <w:p>
      <w:pPr>
        <w:pageBreakBefore w:val="0"/>
        <w:kinsoku/>
        <w:overflowPunct/>
        <w:topLinePunct w:val="0"/>
        <w:bidi w:val="0"/>
        <w:spacing w:line="560" w:lineRule="exact"/>
        <w:ind w:left="0" w:leftChars="0" w:right="480"/>
        <w:jc w:val="center"/>
        <w:rPr>
          <w:rFonts w:ascii="宋体" w:hAnsi="宋体"/>
          <w:b/>
          <w:bCs/>
          <w:color w:val="auto"/>
          <w:sz w:val="24"/>
          <w:szCs w:val="24"/>
        </w:rPr>
      </w:pPr>
      <w:r>
        <w:rPr>
          <w:rFonts w:hint="eastAsia" w:ascii="宋体" w:hAnsi="宋体"/>
          <w:b/>
          <w:bCs/>
          <w:color w:val="auto"/>
          <w:sz w:val="24"/>
          <w:szCs w:val="24"/>
        </w:rPr>
        <w:t xml:space="preserve">                              供应商签章：</w:t>
      </w:r>
    </w:p>
    <w:p>
      <w:pPr>
        <w:pageBreakBefore w:val="0"/>
        <w:kinsoku/>
        <w:overflowPunct/>
        <w:topLinePunct w:val="0"/>
        <w:bidi w:val="0"/>
        <w:spacing w:line="560" w:lineRule="exact"/>
        <w:ind w:left="0" w:leftChars="0" w:firstLine="4336" w:firstLineChars="1800"/>
        <w:jc w:val="center"/>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pPr>
        <w:pageBreakBefore w:val="0"/>
        <w:kinsoku/>
        <w:overflowPunct/>
        <w:topLinePunct w:val="0"/>
        <w:bidi w:val="0"/>
        <w:adjustRightInd w:val="0"/>
        <w:snapToGrid w:val="0"/>
        <w:spacing w:line="560" w:lineRule="exact"/>
        <w:ind w:left="0" w:leftChars="0"/>
        <w:rPr>
          <w:rFonts w:ascii="宋体" w:hAnsi="宋体"/>
          <w:b/>
          <w:color w:val="auto"/>
          <w:sz w:val="24"/>
          <w:szCs w:val="24"/>
        </w:rPr>
      </w:pPr>
    </w:p>
    <w:p>
      <w:pPr>
        <w:pageBreakBefore w:val="0"/>
        <w:kinsoku/>
        <w:overflowPunct/>
        <w:topLinePunct w:val="0"/>
        <w:bidi w:val="0"/>
        <w:adjustRightInd w:val="0"/>
        <w:snapToGrid w:val="0"/>
        <w:spacing w:line="560" w:lineRule="exact"/>
        <w:ind w:left="0" w:leftChars="0"/>
        <w:rPr>
          <w:rFonts w:ascii="宋体" w:hAnsi="宋体"/>
          <w:b/>
          <w:color w:val="auto"/>
          <w:sz w:val="24"/>
          <w:szCs w:val="24"/>
        </w:rPr>
      </w:pPr>
    </w:p>
    <w:p>
      <w:pPr>
        <w:pageBreakBefore w:val="0"/>
        <w:kinsoku/>
        <w:overflowPunct/>
        <w:topLinePunct w:val="0"/>
        <w:bidi w:val="0"/>
        <w:adjustRightInd w:val="0"/>
        <w:snapToGrid w:val="0"/>
        <w:spacing w:line="560" w:lineRule="exact"/>
        <w:ind w:left="0" w:leftChars="0"/>
        <w:rPr>
          <w:b/>
          <w:color w:val="auto"/>
          <w:sz w:val="24"/>
          <w:szCs w:val="24"/>
        </w:rPr>
      </w:pPr>
      <w:r>
        <w:rPr>
          <w:rFonts w:hint="eastAsia" w:ascii="宋体" w:hAnsi="宋体"/>
          <w:b/>
          <w:color w:val="auto"/>
          <w:sz w:val="24"/>
          <w:szCs w:val="24"/>
        </w:rPr>
        <w:t>注：表中所列服务为对应本项目需求的全部服务内容。如有漏项或缺项，投标供应商承担全部责任。</w:t>
      </w:r>
    </w:p>
    <w:p>
      <w:pPr>
        <w:pageBreakBefore w:val="0"/>
        <w:kinsoku/>
        <w:overflowPunct/>
        <w:topLinePunct w:val="0"/>
        <w:bidi w:val="0"/>
        <w:spacing w:line="560" w:lineRule="exact"/>
        <w:ind w:left="0" w:leftChars="0"/>
        <w:rPr>
          <w:color w:val="auto"/>
          <w:sz w:val="24"/>
          <w:szCs w:val="24"/>
        </w:rPr>
      </w:pPr>
    </w:p>
    <w:p>
      <w:pPr>
        <w:pageBreakBefore w:val="0"/>
        <w:kinsoku/>
        <w:overflowPunct/>
        <w:topLinePunct w:val="0"/>
        <w:bidi w:val="0"/>
        <w:spacing w:line="560" w:lineRule="exact"/>
        <w:ind w:left="0" w:leftChars="0"/>
        <w:rPr>
          <w:color w:val="auto"/>
          <w:sz w:val="24"/>
          <w:szCs w:val="24"/>
        </w:rPr>
      </w:pPr>
    </w:p>
    <w:p>
      <w:pPr>
        <w:pageBreakBefore w:val="0"/>
        <w:kinsoku/>
        <w:overflowPunct/>
        <w:topLinePunct w:val="0"/>
        <w:bidi w:val="0"/>
        <w:spacing w:line="560" w:lineRule="exact"/>
        <w:ind w:left="0" w:leftChars="0"/>
        <w:rPr>
          <w:color w:val="auto"/>
          <w:sz w:val="24"/>
          <w:szCs w:val="24"/>
        </w:rPr>
      </w:pPr>
    </w:p>
    <w:p>
      <w:pPr>
        <w:pageBreakBefore w:val="0"/>
        <w:kinsoku/>
        <w:overflowPunct/>
        <w:topLinePunct w:val="0"/>
        <w:bidi w:val="0"/>
        <w:spacing w:line="560" w:lineRule="exact"/>
        <w:ind w:left="0" w:leftChars="0"/>
        <w:jc w:val="left"/>
        <w:rPr>
          <w:rFonts w:ascii="宋体" w:hAnsi="宋体"/>
          <w:b/>
          <w:color w:val="auto"/>
          <w:sz w:val="32"/>
          <w:szCs w:val="32"/>
        </w:rPr>
      </w:pPr>
    </w:p>
    <w:p>
      <w:pPr>
        <w:jc w:val="left"/>
        <w:rPr>
          <w:rFonts w:ascii="宋体" w:hAnsi="宋体"/>
          <w:b/>
          <w:color w:val="auto"/>
          <w:sz w:val="32"/>
          <w:szCs w:val="32"/>
        </w:rPr>
      </w:pPr>
      <w:bookmarkStart w:id="12" w:name="_Toc29321"/>
    </w:p>
    <w:p>
      <w:pPr>
        <w:pStyle w:val="5"/>
        <w:spacing w:before="0" w:after="0" w:line="560" w:lineRule="exact"/>
        <w:rPr>
          <w:rFonts w:ascii="宋体" w:hAnsi="宋体" w:eastAsia="宋体" w:cs="宋体"/>
          <w:color w:val="auto"/>
          <w:sz w:val="24"/>
          <w:szCs w:val="24"/>
        </w:rPr>
      </w:pPr>
      <w:bookmarkStart w:id="13" w:name="_Toc1982"/>
      <w:r>
        <w:rPr>
          <w:rFonts w:hint="eastAsia" w:ascii="宋体" w:hAnsi="宋体" w:eastAsia="宋体" w:cs="宋体"/>
          <w:color w:val="auto"/>
          <w:sz w:val="24"/>
          <w:szCs w:val="24"/>
        </w:rPr>
        <w:t>附件二</w:t>
      </w:r>
      <w:bookmarkEnd w:id="13"/>
    </w:p>
    <w:p>
      <w:pPr>
        <w:pStyle w:val="5"/>
        <w:spacing w:before="0" w:after="0" w:line="560" w:lineRule="exact"/>
        <w:jc w:val="center"/>
        <w:rPr>
          <w:rFonts w:ascii="宋体" w:hAnsi="宋体" w:eastAsia="宋体" w:cs="宋体"/>
          <w:color w:val="auto"/>
          <w:sz w:val="24"/>
          <w:szCs w:val="24"/>
        </w:rPr>
      </w:pPr>
      <w:bookmarkStart w:id="14" w:name="_Toc22743"/>
      <w:bookmarkStart w:id="15" w:name="_Toc17280"/>
      <w:bookmarkStart w:id="16" w:name="_Toc4686"/>
      <w:r>
        <w:rPr>
          <w:rFonts w:hint="eastAsia" w:ascii="宋体" w:hAnsi="宋体" w:eastAsia="宋体" w:cs="宋体"/>
          <w:color w:val="auto"/>
          <w:sz w:val="24"/>
          <w:szCs w:val="24"/>
        </w:rPr>
        <w:t>供应商基本信息</w:t>
      </w:r>
      <w:bookmarkEnd w:id="14"/>
      <w:bookmarkEnd w:id="15"/>
      <w:bookmarkEnd w:id="16"/>
    </w:p>
    <w:p>
      <w:pPr>
        <w:spacing w:line="360" w:lineRule="auto"/>
        <w:jc w:val="center"/>
        <w:rPr>
          <w:color w:val="auto"/>
        </w:rPr>
      </w:pPr>
      <w:r>
        <w:rPr>
          <w:rFonts w:hint="eastAsia"/>
          <w:color w:val="auto"/>
          <w:sz w:val="24"/>
          <w:szCs w:val="24"/>
        </w:rPr>
        <w:t>市场主体信息库信息</w:t>
      </w:r>
    </w:p>
    <w:p>
      <w:pPr>
        <w:pStyle w:val="5"/>
        <w:spacing w:before="0" w:after="0" w:line="560" w:lineRule="exact"/>
        <w:rPr>
          <w:rFonts w:ascii="宋体" w:hAnsi="宋体" w:eastAsia="宋体" w:cs="宋体"/>
          <w:color w:val="auto"/>
          <w:sz w:val="24"/>
          <w:szCs w:val="24"/>
        </w:rPr>
      </w:pPr>
      <w:bookmarkStart w:id="17" w:name="_Toc4355"/>
      <w:r>
        <w:rPr>
          <w:rFonts w:hint="eastAsia" w:ascii="宋体" w:hAnsi="宋体" w:eastAsia="宋体" w:cs="宋体"/>
          <w:color w:val="auto"/>
          <w:sz w:val="24"/>
          <w:szCs w:val="24"/>
        </w:rPr>
        <w:t>附件三</w:t>
      </w:r>
      <w:bookmarkEnd w:id="17"/>
    </w:p>
    <w:p>
      <w:pPr>
        <w:pStyle w:val="5"/>
        <w:spacing w:before="0" w:after="0" w:line="560" w:lineRule="exact"/>
        <w:jc w:val="center"/>
        <w:rPr>
          <w:rFonts w:ascii="宋体" w:hAnsi="宋体" w:eastAsia="宋体" w:cs="宋体"/>
          <w:color w:val="auto"/>
          <w:sz w:val="24"/>
          <w:szCs w:val="24"/>
        </w:rPr>
      </w:pPr>
      <w:bookmarkStart w:id="18" w:name="_Toc10696"/>
      <w:bookmarkStart w:id="19" w:name="_Toc2697"/>
      <w:bookmarkStart w:id="20" w:name="_Toc23944"/>
      <w:r>
        <w:rPr>
          <w:rFonts w:hint="eastAsia" w:ascii="宋体" w:hAnsi="宋体" w:eastAsia="宋体" w:cs="宋体"/>
          <w:color w:val="auto"/>
          <w:sz w:val="24"/>
          <w:szCs w:val="24"/>
        </w:rPr>
        <w:t>授权书</w:t>
      </w:r>
      <w:bookmarkEnd w:id="18"/>
      <w:bookmarkEnd w:id="19"/>
      <w:bookmarkEnd w:id="20"/>
    </w:p>
    <w:p>
      <w:pPr>
        <w:rPr>
          <w:rFonts w:ascii="宋体" w:hAnsi="宋体"/>
          <w:color w:val="auto"/>
          <w:sz w:val="24"/>
          <w:szCs w:val="24"/>
        </w:rPr>
      </w:pPr>
    </w:p>
    <w:p>
      <w:pPr>
        <w:spacing w:line="480" w:lineRule="auto"/>
        <w:jc w:val="left"/>
        <w:rPr>
          <w:rFonts w:ascii="宋体" w:hAnsi="宋体"/>
          <w:color w:val="auto"/>
          <w:sz w:val="24"/>
          <w:szCs w:val="24"/>
        </w:rPr>
      </w:pPr>
      <w:r>
        <w:rPr>
          <w:rFonts w:hint="eastAsia" w:ascii="宋体" w:hAnsi="宋体"/>
          <w:color w:val="auto"/>
          <w:sz w:val="24"/>
          <w:szCs w:val="24"/>
        </w:rPr>
        <w:t>致：_________________</w:t>
      </w:r>
    </w:p>
    <w:p>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（法定代表人姓名）授权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w:t>
      </w:r>
      <w:r>
        <w:rPr>
          <w:rFonts w:hint="eastAsia" w:ascii="宋体" w:hAnsi="宋体"/>
          <w:color w:val="auto"/>
          <w:sz w:val="24"/>
          <w:szCs w:val="24"/>
          <w:lang w:eastAsia="zh-CN"/>
        </w:rPr>
        <w:t>采购</w:t>
      </w:r>
      <w:r>
        <w:rPr>
          <w:rFonts w:hint="eastAsia" w:ascii="宋体" w:hAnsi="宋体"/>
          <w:color w:val="auto"/>
          <w:sz w:val="24"/>
          <w:szCs w:val="24"/>
        </w:rPr>
        <w:t>活动的合法代理人，以我方名义全权处理与该项目谈判、签订合同以及合同执行有关的一切事务。</w:t>
      </w:r>
    </w:p>
    <w:p>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pPr>
        <w:spacing w:line="360" w:lineRule="auto"/>
        <w:jc w:val="left"/>
        <w:rPr>
          <w:rFonts w:ascii="宋体" w:hAnsi="宋体"/>
          <w:color w:val="auto"/>
          <w:sz w:val="24"/>
          <w:szCs w:val="24"/>
        </w:rPr>
      </w:pPr>
    </w:p>
    <w:p>
      <w:pPr>
        <w:spacing w:line="360" w:lineRule="auto"/>
        <w:ind w:firstLine="1084" w:firstLineChars="45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pPr>
        <w:spacing w:line="360" w:lineRule="auto"/>
        <w:ind w:firstLine="1084" w:firstLineChars="450"/>
        <w:jc w:val="left"/>
        <w:rPr>
          <w:rFonts w:ascii="宋体" w:hAnsi="宋体"/>
          <w:b/>
          <w:bCs/>
          <w:color w:val="auto"/>
          <w:sz w:val="24"/>
          <w:szCs w:val="24"/>
        </w:rPr>
      </w:pPr>
    </w:p>
    <w:p>
      <w:pPr>
        <w:spacing w:line="360" w:lineRule="auto"/>
        <w:ind w:firstLine="1084" w:firstLineChars="45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rPr>
      </w:pPr>
    </w:p>
    <w:p>
      <w:pPr>
        <w:wordWrap w:val="0"/>
        <w:spacing w:line="360" w:lineRule="auto"/>
        <w:jc w:val="right"/>
        <w:rPr>
          <w:rFonts w:ascii="宋体" w:hAnsi="宋体"/>
          <w:color w:val="auto"/>
          <w:sz w:val="24"/>
          <w:szCs w:val="24"/>
        </w:rPr>
      </w:pPr>
      <w:r>
        <w:rPr>
          <w:rFonts w:hint="eastAsia" w:ascii="宋体" w:hAnsi="宋体"/>
          <w:color w:val="auto"/>
          <w:sz w:val="24"/>
          <w:szCs w:val="24"/>
        </w:rPr>
        <w:t xml:space="preserve">                                                      </w:t>
      </w:r>
    </w:p>
    <w:p>
      <w:pPr>
        <w:spacing w:line="360" w:lineRule="auto"/>
        <w:ind w:firstLine="4245" w:firstLineChars="1762"/>
        <w:rPr>
          <w:rFonts w:ascii="宋体" w:hAnsi="宋体"/>
          <w:b/>
          <w:bCs/>
          <w:color w:val="auto"/>
          <w:sz w:val="24"/>
          <w:szCs w:val="24"/>
          <w:u w:val="single"/>
        </w:rPr>
      </w:pPr>
      <w:r>
        <w:rPr>
          <w:rFonts w:hint="eastAsia" w:ascii="宋体" w:hAnsi="宋体"/>
          <w:b/>
          <w:bCs/>
          <w:color w:val="auto"/>
          <w:sz w:val="24"/>
          <w:szCs w:val="24"/>
        </w:rPr>
        <w:t>供应商</w:t>
      </w:r>
      <w:r>
        <w:rPr>
          <w:rFonts w:hint="eastAsia" w:ascii="宋体" w:hAnsi="宋体"/>
          <w:b/>
          <w:bCs/>
          <w:color w:val="auto"/>
          <w:sz w:val="24"/>
          <w:szCs w:val="24"/>
          <w:lang w:eastAsia="zh-CN"/>
        </w:rPr>
        <w:t>签章</w:t>
      </w:r>
      <w:r>
        <w:rPr>
          <w:rFonts w:hint="eastAsia" w:ascii="宋体" w:hAnsi="宋体"/>
          <w:b/>
          <w:bCs/>
          <w:color w:val="auto"/>
          <w:sz w:val="24"/>
          <w:szCs w:val="24"/>
        </w:rPr>
        <w:t>：</w:t>
      </w:r>
    </w:p>
    <w:p>
      <w:pPr>
        <w:tabs>
          <w:tab w:val="left" w:pos="630"/>
        </w:tabs>
        <w:spacing w:line="360" w:lineRule="auto"/>
        <w:ind w:firstLine="4245" w:firstLineChars="1762"/>
        <w:rPr>
          <w:rFonts w:ascii="宋体" w:hAnsi="宋体"/>
          <w:b/>
          <w:bCs/>
          <w:color w:val="auto"/>
          <w:sz w:val="24"/>
          <w:szCs w:val="24"/>
        </w:rPr>
      </w:pPr>
      <w:r>
        <w:rPr>
          <w:rFonts w:hint="eastAsia" w:ascii="宋体" w:hAnsi="宋体"/>
          <w:b/>
          <w:bCs/>
          <w:color w:val="auto"/>
          <w:sz w:val="24"/>
          <w:szCs w:val="24"/>
        </w:rPr>
        <w:t>日期：</w:t>
      </w:r>
    </w:p>
    <w:p>
      <w:pPr>
        <w:pStyle w:val="5"/>
        <w:pageBreakBefore w:val="0"/>
        <w:kinsoku/>
        <w:overflowPunct/>
        <w:topLinePunct w:val="0"/>
        <w:bidi w:val="0"/>
        <w:spacing w:before="0" w:after="0" w:line="560" w:lineRule="exact"/>
        <w:ind w:left="0" w:leftChars="0"/>
        <w:rPr>
          <w:rFonts w:ascii="宋体" w:hAnsi="宋体" w:eastAsia="宋体" w:cs="宋体"/>
          <w:color w:val="auto"/>
          <w:sz w:val="24"/>
          <w:szCs w:val="24"/>
        </w:rPr>
      </w:pPr>
      <w:r>
        <w:rPr>
          <w:rFonts w:hint="eastAsia" w:ascii="宋体" w:hAnsi="宋体" w:eastAsia="宋体" w:cs="宋体"/>
          <w:color w:val="auto"/>
          <w:sz w:val="24"/>
          <w:szCs w:val="24"/>
        </w:rPr>
        <w:t>附件四</w:t>
      </w:r>
      <w:bookmarkEnd w:id="12"/>
    </w:p>
    <w:p>
      <w:pPr>
        <w:pStyle w:val="5"/>
        <w:pageBreakBefore w:val="0"/>
        <w:kinsoku/>
        <w:overflowPunct/>
        <w:topLinePunct w:val="0"/>
        <w:bidi w:val="0"/>
        <w:spacing w:before="0" w:after="0" w:line="560" w:lineRule="exact"/>
        <w:ind w:left="0" w:leftChars="0"/>
        <w:jc w:val="center"/>
        <w:rPr>
          <w:rFonts w:ascii="宋体" w:hAnsi="宋体" w:eastAsia="宋体" w:cs="宋体"/>
          <w:color w:val="auto"/>
          <w:sz w:val="24"/>
          <w:szCs w:val="24"/>
        </w:rPr>
      </w:pPr>
      <w:bookmarkStart w:id="21" w:name="_Toc9758"/>
      <w:bookmarkStart w:id="22" w:name="_Toc30407"/>
      <w:bookmarkStart w:id="23" w:name="_Toc417045478"/>
      <w:r>
        <w:rPr>
          <w:rFonts w:hint="eastAsia" w:ascii="宋体" w:hAnsi="宋体" w:eastAsia="宋体" w:cs="宋体"/>
          <w:color w:val="auto"/>
          <w:sz w:val="24"/>
          <w:szCs w:val="24"/>
        </w:rPr>
        <w:t>响应函</w:t>
      </w:r>
      <w:bookmarkEnd w:id="21"/>
      <w:bookmarkEnd w:id="22"/>
    </w:p>
    <w:p>
      <w:pPr>
        <w:pageBreakBefore w:val="0"/>
        <w:kinsoku/>
        <w:overflowPunct/>
        <w:topLinePunct w:val="0"/>
        <w:bidi w:val="0"/>
        <w:spacing w:line="560" w:lineRule="exact"/>
        <w:ind w:left="0" w:leftChars="0"/>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lang w:eastAsia="zh-CN"/>
        </w:rPr>
        <w:t>六安市生态环境局</w:t>
      </w:r>
    </w:p>
    <w:p>
      <w:pPr>
        <w:pageBreakBefore w:val="0"/>
        <w:kinsoku/>
        <w:overflowPunct/>
        <w:topLinePunct w:val="0"/>
        <w:bidi w:val="0"/>
        <w:spacing w:line="560" w:lineRule="exact"/>
        <w:ind w:left="0" w:leftChars="0"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w:t>
      </w:r>
      <w:r>
        <w:rPr>
          <w:rFonts w:hint="eastAsia" w:ascii="宋体" w:hAnsi="宋体"/>
          <w:color w:val="auto"/>
          <w:sz w:val="24"/>
          <w:szCs w:val="24"/>
          <w:lang w:eastAsia="zh-CN"/>
        </w:rPr>
        <w:t>采购</w:t>
      </w:r>
      <w:r>
        <w:rPr>
          <w:rFonts w:hint="eastAsia" w:ascii="宋体" w:hAnsi="宋体"/>
          <w:color w:val="auto"/>
          <w:sz w:val="24"/>
          <w:szCs w:val="24"/>
        </w:rPr>
        <w:t>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（供应商的名称）全权处理本项目</w:t>
      </w:r>
      <w:r>
        <w:rPr>
          <w:rFonts w:hint="eastAsia" w:ascii="宋体" w:hAnsi="宋体"/>
          <w:color w:val="auto"/>
          <w:sz w:val="24"/>
          <w:szCs w:val="24"/>
          <w:lang w:eastAsia="zh-CN"/>
        </w:rPr>
        <w:t>采购</w:t>
      </w:r>
      <w:r>
        <w:rPr>
          <w:rFonts w:hint="eastAsia" w:ascii="宋体" w:hAnsi="宋体"/>
          <w:color w:val="auto"/>
          <w:sz w:val="24"/>
          <w:szCs w:val="24"/>
        </w:rPr>
        <w:t>的有关事宜。</w:t>
      </w:r>
    </w:p>
    <w:p>
      <w:pPr>
        <w:pageBreakBefore w:val="0"/>
        <w:kinsoku/>
        <w:overflowPunct/>
        <w:topLinePunct w:val="0"/>
        <w:bidi w:val="0"/>
        <w:spacing w:line="560" w:lineRule="exact"/>
        <w:ind w:left="0" w:leftChars="0" w:firstLine="480" w:firstLineChars="200"/>
        <w:rPr>
          <w:rFonts w:ascii="宋体" w:hAnsi="宋体"/>
          <w:color w:val="auto"/>
          <w:sz w:val="24"/>
          <w:szCs w:val="24"/>
        </w:rPr>
      </w:pPr>
      <w:r>
        <w:rPr>
          <w:rFonts w:hint="eastAsia" w:ascii="宋体" w:hAnsi="宋体"/>
          <w:color w:val="auto"/>
          <w:sz w:val="24"/>
          <w:szCs w:val="24"/>
        </w:rPr>
        <w:t>2、我方愿意按照采购书规定的各项要求，向采购人提供所需的货物服务。</w:t>
      </w:r>
    </w:p>
    <w:p>
      <w:pPr>
        <w:pageBreakBefore w:val="0"/>
        <w:kinsoku/>
        <w:overflowPunct/>
        <w:topLinePunct w:val="0"/>
        <w:bidi w:val="0"/>
        <w:spacing w:line="560" w:lineRule="exact"/>
        <w:ind w:left="0" w:leftChars="0"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3、一旦我方中标，我方将严格履行合同规定的责任和义务，保证于采购人要求的日期内完成服务，并交付买方验收、使用。</w:t>
      </w:r>
    </w:p>
    <w:p>
      <w:pPr>
        <w:pageBreakBefore w:val="0"/>
        <w:kinsoku/>
        <w:overflowPunct/>
        <w:topLinePunct w:val="0"/>
        <w:bidi w:val="0"/>
        <w:spacing w:line="560" w:lineRule="exact"/>
        <w:ind w:left="0" w:leftChars="0" w:firstLine="480" w:firstLineChars="200"/>
        <w:rPr>
          <w:rFonts w:ascii="宋体" w:hAnsi="宋体"/>
          <w:color w:val="auto"/>
          <w:sz w:val="24"/>
          <w:szCs w:val="24"/>
        </w:rPr>
      </w:pPr>
      <w:r>
        <w:rPr>
          <w:rFonts w:hint="eastAsia" w:ascii="宋体" w:hAnsi="宋体"/>
          <w:color w:val="auto"/>
          <w:sz w:val="24"/>
          <w:szCs w:val="24"/>
        </w:rPr>
        <w:t>4、如我公司成交，我公司承诺愿意按</w:t>
      </w:r>
      <w:r>
        <w:rPr>
          <w:rFonts w:hint="eastAsia" w:ascii="宋体" w:hAnsi="宋体"/>
          <w:color w:val="auto"/>
          <w:sz w:val="24"/>
          <w:szCs w:val="24"/>
          <w:lang w:eastAsia="zh-CN"/>
        </w:rPr>
        <w:t>采购</w:t>
      </w:r>
      <w:r>
        <w:rPr>
          <w:rFonts w:hint="eastAsia" w:ascii="宋体" w:hAnsi="宋体"/>
          <w:color w:val="auto"/>
          <w:sz w:val="24"/>
          <w:szCs w:val="24"/>
        </w:rPr>
        <w:t>文件规定缴纳履约保证金。</w:t>
      </w:r>
    </w:p>
    <w:p>
      <w:pPr>
        <w:pageBreakBefore w:val="0"/>
        <w:tabs>
          <w:tab w:val="left" w:pos="840"/>
        </w:tabs>
        <w:kinsoku/>
        <w:overflowPunct/>
        <w:topLinePunct w:val="0"/>
        <w:bidi w:val="0"/>
        <w:spacing w:line="560" w:lineRule="exact"/>
        <w:ind w:left="0" w:leftChars="0" w:firstLine="480" w:firstLineChars="200"/>
        <w:rPr>
          <w:rFonts w:ascii="宋体" w:hAnsi="宋体"/>
          <w:color w:val="auto"/>
          <w:sz w:val="24"/>
          <w:szCs w:val="24"/>
        </w:rPr>
      </w:pPr>
      <w:r>
        <w:rPr>
          <w:rFonts w:hint="eastAsia" w:ascii="宋体" w:hAnsi="宋体"/>
          <w:color w:val="auto"/>
          <w:sz w:val="24"/>
          <w:szCs w:val="24"/>
        </w:rPr>
        <w:t>5、我方愿意提供贵方可能另外要求的、与</w:t>
      </w:r>
      <w:r>
        <w:rPr>
          <w:rFonts w:hint="eastAsia" w:ascii="宋体" w:hAnsi="宋体"/>
          <w:color w:val="auto"/>
          <w:sz w:val="24"/>
          <w:szCs w:val="24"/>
          <w:lang w:eastAsia="zh-CN"/>
        </w:rPr>
        <w:t>采购</w:t>
      </w:r>
      <w:r>
        <w:rPr>
          <w:rFonts w:hint="eastAsia" w:ascii="宋体" w:hAnsi="宋体"/>
          <w:color w:val="auto"/>
          <w:sz w:val="24"/>
          <w:szCs w:val="24"/>
        </w:rPr>
        <w:t>有关的文件资料，并保证我方已提供和将要提供的文件是真实的、准确的。</w:t>
      </w:r>
    </w:p>
    <w:p>
      <w:pPr>
        <w:pageBreakBefore w:val="0"/>
        <w:tabs>
          <w:tab w:val="left" w:pos="0"/>
          <w:tab w:val="left" w:pos="840"/>
        </w:tabs>
        <w:kinsoku/>
        <w:overflowPunct/>
        <w:topLinePunct w:val="0"/>
        <w:bidi w:val="0"/>
        <w:spacing w:line="560" w:lineRule="exact"/>
        <w:ind w:left="0" w:leftChars="0"/>
        <w:jc w:val="left"/>
        <w:rPr>
          <w:rFonts w:ascii="宋体" w:hAnsi="宋体"/>
          <w:color w:val="auto"/>
          <w:sz w:val="24"/>
          <w:szCs w:val="24"/>
        </w:rPr>
      </w:pPr>
    </w:p>
    <w:p>
      <w:pPr>
        <w:pageBreakBefore w:val="0"/>
        <w:tabs>
          <w:tab w:val="left" w:pos="0"/>
          <w:tab w:val="left" w:pos="840"/>
        </w:tabs>
        <w:kinsoku/>
        <w:overflowPunct/>
        <w:topLinePunct w:val="0"/>
        <w:bidi w:val="0"/>
        <w:spacing w:line="560" w:lineRule="exact"/>
        <w:ind w:left="0" w:leftChars="0"/>
        <w:rPr>
          <w:rFonts w:ascii="宋体" w:hAnsi="宋体"/>
          <w:color w:val="auto"/>
          <w:sz w:val="24"/>
          <w:szCs w:val="24"/>
        </w:rPr>
      </w:pPr>
    </w:p>
    <w:p>
      <w:pPr>
        <w:pageBreakBefore w:val="0"/>
        <w:tabs>
          <w:tab w:val="left" w:pos="0"/>
          <w:tab w:val="left" w:pos="840"/>
        </w:tabs>
        <w:kinsoku/>
        <w:overflowPunct/>
        <w:topLinePunct w:val="0"/>
        <w:bidi w:val="0"/>
        <w:spacing w:line="560" w:lineRule="exact"/>
        <w:ind w:left="0" w:leftChars="0"/>
        <w:rPr>
          <w:rFonts w:ascii="宋体" w:hAnsi="宋体"/>
          <w:color w:val="auto"/>
          <w:sz w:val="24"/>
          <w:szCs w:val="24"/>
        </w:rPr>
      </w:pPr>
    </w:p>
    <w:p>
      <w:pPr>
        <w:pageBreakBefore w:val="0"/>
        <w:tabs>
          <w:tab w:val="left" w:pos="0"/>
          <w:tab w:val="left" w:pos="840"/>
        </w:tabs>
        <w:kinsoku/>
        <w:overflowPunct/>
        <w:topLinePunct w:val="0"/>
        <w:bidi w:val="0"/>
        <w:spacing w:line="560" w:lineRule="exact"/>
        <w:ind w:left="0" w:leftChars="0"/>
        <w:rPr>
          <w:rFonts w:ascii="宋体" w:hAnsi="宋体"/>
          <w:color w:val="auto"/>
          <w:sz w:val="24"/>
          <w:szCs w:val="24"/>
        </w:rPr>
      </w:pPr>
    </w:p>
    <w:p>
      <w:pPr>
        <w:pageBreakBefore w:val="0"/>
        <w:tabs>
          <w:tab w:val="left" w:pos="0"/>
          <w:tab w:val="left" w:pos="840"/>
        </w:tabs>
        <w:kinsoku/>
        <w:overflowPunct/>
        <w:topLinePunct w:val="0"/>
        <w:bidi w:val="0"/>
        <w:spacing w:line="560" w:lineRule="exact"/>
        <w:ind w:left="0" w:leftChars="0"/>
        <w:rPr>
          <w:rFonts w:ascii="宋体" w:hAnsi="宋体"/>
          <w:color w:val="auto"/>
          <w:sz w:val="24"/>
          <w:szCs w:val="24"/>
        </w:rPr>
      </w:pPr>
    </w:p>
    <w:p>
      <w:pPr>
        <w:pageBreakBefore w:val="0"/>
        <w:kinsoku/>
        <w:overflowPunct/>
        <w:topLinePunct w:val="0"/>
        <w:bidi w:val="0"/>
        <w:spacing w:line="560" w:lineRule="exact"/>
        <w:ind w:left="0" w:leftChars="0" w:firstLine="4245" w:firstLineChars="1762"/>
        <w:rPr>
          <w:rFonts w:ascii="宋体" w:hAnsi="宋体"/>
          <w:b/>
          <w:bCs/>
          <w:color w:val="auto"/>
          <w:sz w:val="24"/>
          <w:szCs w:val="24"/>
          <w:u w:val="single"/>
        </w:rPr>
      </w:pPr>
      <w:r>
        <w:rPr>
          <w:rFonts w:hint="eastAsia" w:ascii="宋体" w:hAnsi="宋体"/>
          <w:b/>
          <w:bCs/>
          <w:color w:val="auto"/>
          <w:sz w:val="24"/>
          <w:szCs w:val="24"/>
        </w:rPr>
        <w:t>供应商</w:t>
      </w:r>
      <w:r>
        <w:rPr>
          <w:rFonts w:hint="eastAsia" w:ascii="宋体" w:hAnsi="宋体"/>
          <w:b/>
          <w:bCs/>
          <w:color w:val="auto"/>
          <w:sz w:val="24"/>
          <w:szCs w:val="24"/>
          <w:lang w:eastAsia="zh-CN"/>
        </w:rPr>
        <w:t>签章</w:t>
      </w:r>
      <w:r>
        <w:rPr>
          <w:rFonts w:hint="eastAsia" w:ascii="宋体" w:hAnsi="宋体"/>
          <w:b/>
          <w:bCs/>
          <w:color w:val="auto"/>
          <w:sz w:val="24"/>
          <w:szCs w:val="24"/>
        </w:rPr>
        <w:t>：</w:t>
      </w:r>
    </w:p>
    <w:p>
      <w:pPr>
        <w:pageBreakBefore w:val="0"/>
        <w:tabs>
          <w:tab w:val="left" w:pos="630"/>
        </w:tabs>
        <w:kinsoku/>
        <w:overflowPunct/>
        <w:topLinePunct w:val="0"/>
        <w:bidi w:val="0"/>
        <w:spacing w:line="560" w:lineRule="exact"/>
        <w:ind w:left="0" w:leftChars="0" w:firstLine="4245" w:firstLineChars="1762"/>
        <w:rPr>
          <w:rFonts w:ascii="宋体" w:hAnsi="宋体"/>
          <w:b/>
          <w:bCs/>
          <w:color w:val="auto"/>
          <w:sz w:val="24"/>
          <w:szCs w:val="24"/>
        </w:rPr>
      </w:pPr>
      <w:r>
        <w:rPr>
          <w:rFonts w:hint="eastAsia" w:ascii="宋体" w:hAnsi="宋体"/>
          <w:b/>
          <w:bCs/>
          <w:color w:val="auto"/>
          <w:sz w:val="24"/>
          <w:szCs w:val="24"/>
        </w:rPr>
        <w:t>日期：</w:t>
      </w:r>
    </w:p>
    <w:p>
      <w:pPr>
        <w:pStyle w:val="6"/>
        <w:pageBreakBefore w:val="0"/>
        <w:kinsoku/>
        <w:overflowPunct/>
        <w:topLinePunct w:val="0"/>
        <w:bidi w:val="0"/>
        <w:spacing w:line="560" w:lineRule="exact"/>
        <w:ind w:left="0" w:leftChars="0"/>
        <w:rPr>
          <w:color w:val="auto"/>
          <w:sz w:val="24"/>
          <w:szCs w:val="24"/>
          <w:lang w:val="en-US"/>
        </w:rPr>
      </w:pPr>
    </w:p>
    <w:p>
      <w:pPr>
        <w:pageBreakBefore w:val="0"/>
        <w:kinsoku/>
        <w:overflowPunct/>
        <w:topLinePunct w:val="0"/>
        <w:bidi w:val="0"/>
        <w:spacing w:line="560" w:lineRule="exact"/>
        <w:ind w:left="0" w:leftChars="0"/>
        <w:rPr>
          <w:color w:val="auto"/>
        </w:rPr>
      </w:pPr>
    </w:p>
    <w:p>
      <w:pPr>
        <w:pStyle w:val="5"/>
        <w:pageBreakBefore w:val="0"/>
        <w:kinsoku/>
        <w:overflowPunct/>
        <w:topLinePunct w:val="0"/>
        <w:bidi w:val="0"/>
        <w:spacing w:before="0" w:after="0" w:line="560" w:lineRule="exact"/>
        <w:ind w:left="0" w:leftChars="0"/>
        <w:rPr>
          <w:rFonts w:ascii="宋体" w:hAnsi="宋体" w:eastAsia="宋体" w:cs="宋体"/>
          <w:color w:val="auto"/>
          <w:sz w:val="24"/>
          <w:szCs w:val="24"/>
        </w:rPr>
      </w:pPr>
    </w:p>
    <w:p>
      <w:pPr>
        <w:rPr>
          <w:rFonts w:ascii="宋体" w:hAnsi="宋体" w:eastAsia="宋体" w:cs="宋体"/>
          <w:color w:val="auto"/>
          <w:sz w:val="24"/>
          <w:szCs w:val="24"/>
        </w:rPr>
      </w:pPr>
    </w:p>
    <w:p>
      <w:pPr>
        <w:pStyle w:val="2"/>
        <w:rPr>
          <w:color w:val="auto"/>
        </w:rPr>
      </w:pPr>
    </w:p>
    <w:bookmarkEnd w:id="23"/>
    <w:p>
      <w:pPr>
        <w:pStyle w:val="5"/>
        <w:spacing w:before="0" w:after="0" w:line="560" w:lineRule="exact"/>
        <w:rPr>
          <w:rFonts w:ascii="宋体" w:hAnsi="宋体" w:eastAsia="宋体" w:cs="宋体"/>
          <w:color w:val="auto"/>
          <w:sz w:val="24"/>
          <w:szCs w:val="24"/>
        </w:rPr>
      </w:pPr>
      <w:bookmarkStart w:id="24" w:name="_Toc18302"/>
      <w:bookmarkStart w:id="25" w:name="_Hlk77794010"/>
      <w:bookmarkStart w:id="26" w:name="_Toc363199274"/>
      <w:r>
        <w:rPr>
          <w:rFonts w:hint="eastAsia" w:ascii="宋体" w:hAnsi="宋体" w:eastAsia="宋体" w:cs="宋体"/>
          <w:color w:val="auto"/>
          <w:sz w:val="24"/>
          <w:szCs w:val="24"/>
        </w:rPr>
        <w:t>附件五</w:t>
      </w:r>
      <w:bookmarkEnd w:id="24"/>
    </w:p>
    <w:p>
      <w:pPr>
        <w:pStyle w:val="13"/>
        <w:ind w:firstLine="2891" w:firstLineChars="1200"/>
        <w:rPr>
          <w:rFonts w:ascii="宋体" w:hAnsi="宋体" w:cs="宋体"/>
          <w:b/>
          <w:color w:val="auto"/>
          <w:szCs w:val="24"/>
          <w:lang w:val="zh-CN"/>
        </w:rPr>
      </w:pPr>
      <w:r>
        <w:rPr>
          <w:rFonts w:hint="eastAsia" w:ascii="宋体" w:hAnsi="宋体" w:cs="宋体"/>
          <w:b/>
          <w:color w:val="auto"/>
          <w:szCs w:val="24"/>
          <w:lang w:val="zh-CN"/>
        </w:rPr>
        <w:t>无重大违法记录声明函</w:t>
      </w:r>
    </w:p>
    <w:p>
      <w:pPr>
        <w:pStyle w:val="13"/>
        <w:ind w:firstLine="480" w:firstLineChars="200"/>
        <w:rPr>
          <w:rFonts w:ascii="宋体" w:hAnsi="宋体"/>
          <w:color w:val="auto"/>
          <w:szCs w:val="24"/>
        </w:rPr>
      </w:pPr>
      <w:bookmarkStart w:id="27" w:name="_Hlk77793969"/>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pPr>
        <w:spacing w:line="360" w:lineRule="auto"/>
        <w:ind w:firstLine="435"/>
        <w:rPr>
          <w:rFonts w:ascii="宋体" w:hAnsi="宋体"/>
          <w:color w:val="auto"/>
          <w:sz w:val="24"/>
          <w:szCs w:val="24"/>
        </w:rPr>
      </w:pPr>
    </w:p>
    <w:p>
      <w:pPr>
        <w:spacing w:line="360" w:lineRule="auto"/>
        <w:ind w:firstLine="5428" w:firstLineChars="2262"/>
        <w:rPr>
          <w:rFonts w:ascii="宋体" w:hAnsi="宋体"/>
          <w:bCs/>
          <w:color w:val="auto"/>
          <w:sz w:val="24"/>
          <w:szCs w:val="24"/>
          <w:u w:val="single"/>
        </w:rPr>
      </w:pPr>
      <w:r>
        <w:rPr>
          <w:rFonts w:hint="eastAsia" w:ascii="宋体" w:hAnsi="宋体"/>
          <w:bCs/>
          <w:color w:val="auto"/>
          <w:sz w:val="24"/>
          <w:szCs w:val="24"/>
        </w:rPr>
        <w:t>供应商</w:t>
      </w:r>
      <w:r>
        <w:rPr>
          <w:rFonts w:hint="eastAsia" w:ascii="宋体" w:hAnsi="宋体"/>
          <w:bCs/>
          <w:color w:val="auto"/>
          <w:sz w:val="24"/>
          <w:szCs w:val="24"/>
          <w:lang w:eastAsia="zh-CN"/>
        </w:rPr>
        <w:t>签章</w:t>
      </w:r>
      <w:r>
        <w:rPr>
          <w:rFonts w:hint="eastAsia" w:ascii="宋体" w:hAnsi="宋体"/>
          <w:bCs/>
          <w:color w:val="auto"/>
          <w:sz w:val="24"/>
          <w:szCs w:val="24"/>
        </w:rPr>
        <w:t>：</w:t>
      </w:r>
    </w:p>
    <w:p>
      <w:pPr>
        <w:tabs>
          <w:tab w:val="left" w:pos="630"/>
        </w:tabs>
        <w:spacing w:line="360" w:lineRule="auto"/>
        <w:ind w:firstLine="5428" w:firstLineChars="2262"/>
        <w:rPr>
          <w:rFonts w:ascii="宋体" w:hAnsi="宋体"/>
          <w:bCs/>
          <w:color w:val="auto"/>
          <w:sz w:val="24"/>
          <w:szCs w:val="24"/>
          <w:lang w:val="zh-CN"/>
        </w:rPr>
      </w:pPr>
      <w:r>
        <w:rPr>
          <w:rFonts w:hint="eastAsia" w:ascii="宋体" w:hAnsi="宋体"/>
          <w:bCs/>
          <w:color w:val="auto"/>
          <w:sz w:val="24"/>
          <w:szCs w:val="24"/>
        </w:rPr>
        <w:t>日期：</w:t>
      </w:r>
    </w:p>
    <w:bookmarkEnd w:id="27"/>
    <w:p>
      <w:pPr>
        <w:pStyle w:val="13"/>
        <w:ind w:firstLine="210"/>
        <w:rPr>
          <w:color w:val="auto"/>
        </w:rPr>
      </w:pPr>
    </w:p>
    <w:p>
      <w:pPr>
        <w:pStyle w:val="13"/>
        <w:ind w:firstLine="210"/>
        <w:rPr>
          <w:color w:val="auto"/>
        </w:rPr>
      </w:pPr>
    </w:p>
    <w:p>
      <w:pPr>
        <w:tabs>
          <w:tab w:val="left" w:pos="630"/>
        </w:tabs>
        <w:spacing w:after="156" w:afterLines="50" w:line="360" w:lineRule="auto"/>
        <w:ind w:firstLine="3187" w:firstLineChars="1323"/>
        <w:rPr>
          <w:rFonts w:ascii="宋体" w:hAnsi="宋体"/>
          <w:color w:val="auto"/>
          <w:sz w:val="24"/>
          <w:szCs w:val="24"/>
        </w:rPr>
      </w:pPr>
      <w:r>
        <w:rPr>
          <w:rFonts w:hint="eastAsia" w:ascii="宋体" w:hAnsi="宋体"/>
          <w:b/>
          <w:color w:val="auto"/>
          <w:sz w:val="24"/>
          <w:szCs w:val="24"/>
          <w:lang w:val="zh-CN"/>
        </w:rPr>
        <w:t>无不良信用记录承诺函</w:t>
      </w:r>
    </w:p>
    <w:p>
      <w:pPr>
        <w:spacing w:line="360" w:lineRule="auto"/>
        <w:ind w:firstLine="435"/>
        <w:rPr>
          <w:rFonts w:ascii="宋体" w:hAnsi="宋体"/>
          <w:color w:val="auto"/>
          <w:sz w:val="24"/>
          <w:szCs w:val="24"/>
        </w:rPr>
      </w:pPr>
      <w:r>
        <w:rPr>
          <w:rFonts w:hint="eastAsia" w:ascii="宋体" w:hAnsi="宋体"/>
          <w:color w:val="auto"/>
          <w:sz w:val="24"/>
          <w:szCs w:val="24"/>
        </w:rPr>
        <w:t>本公司郑重承诺，我公司无以下不良信用记录情形：</w:t>
      </w:r>
    </w:p>
    <w:p>
      <w:pPr>
        <w:spacing w:line="360" w:lineRule="auto"/>
        <w:ind w:firstLine="435"/>
        <w:rPr>
          <w:rFonts w:ascii="宋体" w:hAnsi="宋体"/>
          <w:color w:val="auto"/>
          <w:sz w:val="24"/>
          <w:szCs w:val="24"/>
        </w:rPr>
      </w:pPr>
      <w:r>
        <w:rPr>
          <w:rFonts w:hint="eastAsia" w:ascii="宋体" w:hAnsi="宋体"/>
          <w:color w:val="auto"/>
          <w:sz w:val="24"/>
          <w:szCs w:val="24"/>
        </w:rPr>
        <w:t>1、公司被人民法院列入失信被执行人；</w:t>
      </w:r>
    </w:p>
    <w:p>
      <w:pPr>
        <w:spacing w:line="360" w:lineRule="auto"/>
        <w:ind w:firstLine="435"/>
        <w:rPr>
          <w:rFonts w:ascii="宋体" w:hAnsi="宋体"/>
          <w:color w:val="auto"/>
          <w:sz w:val="24"/>
          <w:szCs w:val="24"/>
        </w:rPr>
      </w:pPr>
      <w:r>
        <w:rPr>
          <w:rFonts w:hint="eastAsia" w:ascii="宋体" w:hAnsi="宋体"/>
          <w:color w:val="auto"/>
          <w:sz w:val="24"/>
          <w:szCs w:val="24"/>
        </w:rPr>
        <w:t>2、公司被市场监督管理部门列入</w:t>
      </w:r>
      <w:r>
        <w:rPr>
          <w:rFonts w:hint="eastAsia" w:ascii="宋体" w:hAnsi="宋体"/>
          <w:color w:val="auto"/>
          <w:sz w:val="24"/>
          <w:szCs w:val="24"/>
          <w:lang w:eastAsia="zh-CN"/>
        </w:rPr>
        <w:t>严重违法失信企业</w:t>
      </w:r>
      <w:r>
        <w:rPr>
          <w:rFonts w:hint="eastAsia" w:ascii="宋体" w:hAnsi="宋体"/>
          <w:color w:val="auto"/>
          <w:sz w:val="24"/>
          <w:szCs w:val="24"/>
        </w:rPr>
        <w:t>名录；</w:t>
      </w:r>
    </w:p>
    <w:p>
      <w:pPr>
        <w:spacing w:line="360" w:lineRule="auto"/>
        <w:ind w:firstLine="435"/>
        <w:rPr>
          <w:rFonts w:ascii="宋体" w:hAnsi="宋体"/>
          <w:color w:val="auto"/>
          <w:sz w:val="24"/>
          <w:szCs w:val="24"/>
        </w:rPr>
      </w:pPr>
      <w:r>
        <w:rPr>
          <w:rFonts w:hint="eastAsia" w:ascii="宋体" w:hAnsi="宋体"/>
          <w:color w:val="auto"/>
          <w:sz w:val="24"/>
          <w:szCs w:val="24"/>
        </w:rPr>
        <w:t>3、公司被税务部门列入重大税收违法案件当事人名单的；</w:t>
      </w:r>
    </w:p>
    <w:p>
      <w:pPr>
        <w:spacing w:line="360" w:lineRule="auto"/>
        <w:ind w:firstLine="435"/>
        <w:rPr>
          <w:rFonts w:ascii="宋体" w:hAnsi="宋体"/>
          <w:color w:val="auto"/>
          <w:sz w:val="24"/>
          <w:szCs w:val="24"/>
        </w:rPr>
      </w:pPr>
      <w:r>
        <w:rPr>
          <w:rFonts w:hint="eastAsia" w:ascii="宋体" w:hAnsi="宋体"/>
          <w:color w:val="auto"/>
          <w:sz w:val="24"/>
          <w:szCs w:val="24"/>
        </w:rPr>
        <w:t>4、公司被政府采购监管部门列入政府采购严重违法失信行为记录名单。</w:t>
      </w:r>
    </w:p>
    <w:p>
      <w:pPr>
        <w:spacing w:line="360" w:lineRule="auto"/>
        <w:ind w:firstLine="435"/>
        <w:rPr>
          <w:rFonts w:ascii="宋体" w:hAnsi="宋体" w:cs="宋体"/>
          <w:color w:val="auto"/>
          <w:kern w:val="0"/>
          <w:sz w:val="32"/>
          <w:szCs w:val="32"/>
        </w:rPr>
      </w:pP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color w:val="auto"/>
          <w:sz w:val="24"/>
          <w:szCs w:val="24"/>
        </w:rPr>
      </w:pPr>
    </w:p>
    <w:p>
      <w:pPr>
        <w:spacing w:line="360" w:lineRule="auto"/>
        <w:ind w:firstLine="5428" w:firstLineChars="2262"/>
        <w:rPr>
          <w:rFonts w:ascii="宋体" w:hAnsi="宋体"/>
          <w:bCs/>
          <w:color w:val="auto"/>
          <w:sz w:val="24"/>
          <w:szCs w:val="24"/>
          <w:u w:val="single"/>
        </w:rPr>
      </w:pPr>
      <w:r>
        <w:rPr>
          <w:rFonts w:hint="eastAsia" w:ascii="宋体" w:hAnsi="宋体"/>
          <w:bCs/>
          <w:color w:val="auto"/>
          <w:sz w:val="24"/>
          <w:szCs w:val="24"/>
        </w:rPr>
        <w:t>供应商</w:t>
      </w:r>
      <w:r>
        <w:rPr>
          <w:rFonts w:hint="eastAsia" w:ascii="宋体" w:hAnsi="宋体"/>
          <w:bCs/>
          <w:color w:val="auto"/>
          <w:sz w:val="24"/>
          <w:szCs w:val="24"/>
          <w:lang w:eastAsia="zh-CN"/>
        </w:rPr>
        <w:t>签章</w:t>
      </w:r>
      <w:r>
        <w:rPr>
          <w:rFonts w:hint="eastAsia" w:ascii="宋体" w:hAnsi="宋体"/>
          <w:bCs/>
          <w:color w:val="auto"/>
          <w:sz w:val="24"/>
          <w:szCs w:val="24"/>
        </w:rPr>
        <w:t>：</w:t>
      </w:r>
    </w:p>
    <w:p>
      <w:pPr>
        <w:tabs>
          <w:tab w:val="left" w:pos="630"/>
        </w:tabs>
        <w:spacing w:line="360" w:lineRule="auto"/>
        <w:ind w:firstLine="5428" w:firstLineChars="2262"/>
        <w:rPr>
          <w:rFonts w:ascii="宋体" w:hAnsi="宋体"/>
          <w:bCs/>
          <w:color w:val="auto"/>
          <w:sz w:val="24"/>
          <w:szCs w:val="24"/>
          <w:u w:val="single"/>
        </w:rPr>
      </w:pPr>
      <w:r>
        <w:rPr>
          <w:rFonts w:hint="eastAsia" w:ascii="宋体" w:hAnsi="宋体"/>
          <w:bCs/>
          <w:color w:val="auto"/>
          <w:sz w:val="24"/>
          <w:szCs w:val="24"/>
        </w:rPr>
        <w:t>日期：</w:t>
      </w:r>
    </w:p>
    <w:p>
      <w:pPr>
        <w:pageBreakBefore w:val="0"/>
        <w:kinsoku/>
        <w:overflowPunct/>
        <w:topLinePunct w:val="0"/>
        <w:bidi w:val="0"/>
        <w:spacing w:line="560" w:lineRule="exact"/>
        <w:ind w:left="0" w:leftChars="0" w:firstLine="5428" w:firstLineChars="2262"/>
        <w:rPr>
          <w:rFonts w:ascii="宋体" w:hAnsi="宋体"/>
          <w:bCs/>
          <w:color w:val="auto"/>
          <w:sz w:val="24"/>
          <w:szCs w:val="24"/>
          <w:u w:val="single"/>
        </w:rPr>
      </w:pPr>
      <w:r>
        <w:rPr>
          <w:rFonts w:hint="eastAsia" w:ascii="宋体" w:hAnsi="宋体"/>
          <w:bCs/>
          <w:color w:val="auto"/>
          <w:sz w:val="24"/>
          <w:szCs w:val="24"/>
        </w:rPr>
        <w:t>供应商</w:t>
      </w:r>
      <w:r>
        <w:rPr>
          <w:rFonts w:hint="eastAsia" w:ascii="宋体" w:hAnsi="宋体"/>
          <w:bCs/>
          <w:color w:val="auto"/>
          <w:sz w:val="24"/>
          <w:szCs w:val="24"/>
          <w:lang w:eastAsia="zh-CN"/>
        </w:rPr>
        <w:t>签章</w:t>
      </w:r>
      <w:r>
        <w:rPr>
          <w:rFonts w:hint="eastAsia" w:ascii="宋体" w:hAnsi="宋体"/>
          <w:bCs/>
          <w:color w:val="auto"/>
          <w:sz w:val="24"/>
          <w:szCs w:val="24"/>
        </w:rPr>
        <w:t>：</w:t>
      </w:r>
    </w:p>
    <w:p>
      <w:pPr>
        <w:pageBreakBefore w:val="0"/>
        <w:tabs>
          <w:tab w:val="left" w:pos="630"/>
        </w:tabs>
        <w:kinsoku/>
        <w:overflowPunct/>
        <w:topLinePunct w:val="0"/>
        <w:bidi w:val="0"/>
        <w:spacing w:line="560" w:lineRule="exact"/>
        <w:ind w:left="0" w:leftChars="0" w:firstLine="5428" w:firstLineChars="2262"/>
        <w:rPr>
          <w:rFonts w:ascii="宋体" w:hAnsi="宋体"/>
          <w:bCs/>
          <w:color w:val="auto"/>
          <w:sz w:val="24"/>
          <w:szCs w:val="24"/>
          <w:u w:val="single"/>
        </w:rPr>
      </w:pPr>
      <w:r>
        <w:rPr>
          <w:rFonts w:hint="eastAsia" w:ascii="宋体" w:hAnsi="宋体"/>
          <w:bCs/>
          <w:color w:val="auto"/>
          <w:sz w:val="24"/>
          <w:szCs w:val="24"/>
        </w:rPr>
        <w:t>日期：</w:t>
      </w:r>
    </w:p>
    <w:bookmarkEnd w:id="25"/>
    <w:p>
      <w:pPr>
        <w:pStyle w:val="5"/>
        <w:pageBreakBefore w:val="0"/>
        <w:kinsoku/>
        <w:overflowPunct/>
        <w:topLinePunct w:val="0"/>
        <w:bidi w:val="0"/>
        <w:spacing w:before="0" w:after="0" w:line="560" w:lineRule="exact"/>
        <w:ind w:left="0" w:leftChars="0"/>
        <w:rPr>
          <w:rFonts w:ascii="宋体" w:hAnsi="宋体" w:eastAsia="宋体" w:cs="宋体"/>
          <w:color w:val="auto"/>
          <w:sz w:val="24"/>
          <w:szCs w:val="24"/>
        </w:rPr>
      </w:pPr>
      <w:r>
        <w:rPr>
          <w:rFonts w:hint="eastAsia" w:ascii="宋体" w:hAnsi="宋体" w:eastAsia="宋体" w:cs="宋体"/>
          <w:color w:val="auto"/>
          <w:sz w:val="24"/>
          <w:szCs w:val="24"/>
        </w:rPr>
        <w:br w:type="page"/>
      </w:r>
    </w:p>
    <w:p>
      <w:pPr>
        <w:pStyle w:val="5"/>
        <w:pageBreakBefore w:val="0"/>
        <w:kinsoku/>
        <w:overflowPunct/>
        <w:topLinePunct w:val="0"/>
        <w:bidi w:val="0"/>
        <w:spacing w:before="0" w:after="0" w:line="560" w:lineRule="exact"/>
        <w:ind w:left="0" w:leftChars="0"/>
        <w:rPr>
          <w:rFonts w:ascii="宋体" w:hAnsi="宋体" w:eastAsia="宋体" w:cs="宋体"/>
          <w:color w:val="auto"/>
          <w:sz w:val="24"/>
          <w:szCs w:val="24"/>
        </w:rPr>
      </w:pPr>
      <w:bookmarkStart w:id="28" w:name="_Toc1912"/>
      <w:r>
        <w:rPr>
          <w:rFonts w:hint="eastAsia" w:ascii="宋体" w:hAnsi="宋体" w:eastAsia="宋体" w:cs="宋体"/>
          <w:color w:val="auto"/>
          <w:sz w:val="24"/>
          <w:szCs w:val="24"/>
        </w:rPr>
        <w:t>附件</w:t>
      </w:r>
      <w:bookmarkEnd w:id="26"/>
      <w:r>
        <w:rPr>
          <w:rFonts w:hint="eastAsia" w:ascii="宋体" w:hAnsi="宋体" w:eastAsia="宋体" w:cs="宋体"/>
          <w:color w:val="auto"/>
          <w:sz w:val="24"/>
          <w:szCs w:val="24"/>
        </w:rPr>
        <w:t>六</w:t>
      </w:r>
      <w:bookmarkEnd w:id="28"/>
    </w:p>
    <w:p>
      <w:pPr>
        <w:pStyle w:val="5"/>
        <w:pageBreakBefore w:val="0"/>
        <w:kinsoku/>
        <w:overflowPunct/>
        <w:topLinePunct w:val="0"/>
        <w:bidi w:val="0"/>
        <w:spacing w:before="0" w:after="0" w:line="560" w:lineRule="exact"/>
        <w:ind w:left="0" w:leftChars="0"/>
        <w:jc w:val="center"/>
        <w:rPr>
          <w:rFonts w:ascii="宋体" w:hAnsi="宋体" w:eastAsia="宋体" w:cs="宋体"/>
          <w:color w:val="auto"/>
          <w:sz w:val="24"/>
          <w:szCs w:val="24"/>
          <w:lang w:val="zh-CN"/>
        </w:rPr>
      </w:pPr>
      <w:bookmarkStart w:id="29" w:name="_Toc25238"/>
      <w:bookmarkStart w:id="30" w:name="_Toc12738"/>
      <w:bookmarkStart w:id="31" w:name="_Toc4568"/>
      <w:r>
        <w:rPr>
          <w:rFonts w:hint="eastAsia" w:ascii="宋体" w:hAnsi="宋体" w:eastAsia="宋体" w:cs="宋体"/>
          <w:color w:val="auto"/>
          <w:sz w:val="24"/>
          <w:szCs w:val="24"/>
          <w:lang w:val="zh-CN"/>
        </w:rPr>
        <w:t>响应情况表</w:t>
      </w:r>
      <w:bookmarkEnd w:id="29"/>
      <w:bookmarkEnd w:id="30"/>
      <w:bookmarkEnd w:id="31"/>
    </w:p>
    <w:p>
      <w:pPr>
        <w:pageBreakBefore w:val="0"/>
        <w:kinsoku/>
        <w:overflowPunct/>
        <w:topLinePunct w:val="0"/>
        <w:bidi w:val="0"/>
        <w:spacing w:line="560" w:lineRule="exact"/>
        <w:ind w:left="0" w:leftChars="0"/>
        <w:jc w:val="center"/>
        <w:rPr>
          <w:bCs/>
          <w:color w:val="auto"/>
          <w:sz w:val="24"/>
          <w:szCs w:val="24"/>
          <w:lang w:val="zh-CN"/>
        </w:rPr>
      </w:pPr>
    </w:p>
    <w:tbl>
      <w:tblPr>
        <w:tblStyle w:val="1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pageBreakBefore w:val="0"/>
              <w:kinsoku/>
              <w:overflowPunct/>
              <w:topLinePunct w:val="0"/>
              <w:bidi w:val="0"/>
              <w:spacing w:line="560" w:lineRule="exact"/>
              <w:ind w:left="0" w:leftChars="0"/>
              <w:jc w:val="center"/>
              <w:rPr>
                <w:rFonts w:ascii="宋体" w:cs="宋体"/>
                <w:b/>
                <w:color w:val="auto"/>
                <w:sz w:val="24"/>
                <w:szCs w:val="21"/>
              </w:rPr>
            </w:pPr>
            <w:bookmarkStart w:id="32" w:name="_Toc471299110"/>
            <w:r>
              <w:rPr>
                <w:rFonts w:hint="eastAsia" w:ascii="宋体" w:hAnsi="宋体" w:cs="宋体"/>
                <w:b/>
                <w:color w:val="auto"/>
                <w:sz w:val="24"/>
                <w:szCs w:val="21"/>
              </w:rPr>
              <w:t>按</w:t>
            </w:r>
            <w:r>
              <w:rPr>
                <w:rFonts w:hint="eastAsia" w:ascii="宋体" w:hAnsi="宋体" w:cs="宋体"/>
                <w:b/>
                <w:color w:val="auto"/>
                <w:sz w:val="24"/>
                <w:szCs w:val="21"/>
                <w:lang w:eastAsia="zh-CN"/>
              </w:rPr>
              <w:t>采购</w:t>
            </w:r>
            <w:r>
              <w:rPr>
                <w:rFonts w:hint="eastAsia" w:ascii="宋体" w:hAnsi="宋体" w:cs="宋体"/>
                <w:b/>
                <w:color w:val="auto"/>
                <w:sz w:val="24"/>
                <w:szCs w:val="21"/>
              </w:rPr>
              <w:t>文件规定填写</w:t>
            </w:r>
          </w:p>
        </w:tc>
        <w:tc>
          <w:tcPr>
            <w:tcW w:w="4200" w:type="dxa"/>
            <w:gridSpan w:val="2"/>
            <w:noWrap w:val="0"/>
            <w:vAlign w:val="center"/>
          </w:tcPr>
          <w:p>
            <w:pPr>
              <w:pageBreakBefore w:val="0"/>
              <w:kinsoku/>
              <w:overflowPunct/>
              <w:topLinePunct w:val="0"/>
              <w:bidi w:val="0"/>
              <w:spacing w:line="560" w:lineRule="exact"/>
              <w:ind w:left="0" w:leftChars="0"/>
              <w:jc w:val="center"/>
              <w:rPr>
                <w:rFonts w:ascii="宋体" w:cs="宋体"/>
                <w:b/>
                <w:color w:val="auto"/>
                <w:sz w:val="24"/>
                <w:szCs w:val="21"/>
              </w:rPr>
            </w:pPr>
            <w:r>
              <w:rPr>
                <w:rFonts w:hint="eastAsia" w:ascii="宋体" w:hAnsi="宋体" w:cs="宋体"/>
                <w:b/>
                <w:color w:val="auto"/>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cs="宋体"/>
                <w:b/>
                <w:color w:val="auto"/>
                <w:sz w:val="24"/>
                <w:szCs w:val="21"/>
              </w:rPr>
            </w:pPr>
            <w:r>
              <w:rPr>
                <w:rFonts w:hint="eastAsia" w:ascii="宋体" w:hAnsi="宋体" w:cs="宋体"/>
                <w:b/>
                <w:color w:val="auto"/>
                <w:sz w:val="24"/>
                <w:szCs w:val="21"/>
              </w:rPr>
              <w:t>序号</w:t>
            </w:r>
          </w:p>
        </w:tc>
        <w:tc>
          <w:tcPr>
            <w:tcW w:w="1794" w:type="dxa"/>
            <w:noWrap w:val="0"/>
            <w:vAlign w:val="center"/>
          </w:tcPr>
          <w:p>
            <w:pPr>
              <w:pageBreakBefore w:val="0"/>
              <w:kinsoku/>
              <w:overflowPunct/>
              <w:topLinePunct w:val="0"/>
              <w:bidi w:val="0"/>
              <w:spacing w:line="560" w:lineRule="exact"/>
              <w:ind w:left="0" w:leftChars="0"/>
              <w:jc w:val="center"/>
              <w:rPr>
                <w:rFonts w:ascii="宋体" w:cs="宋体"/>
                <w:b/>
                <w:color w:val="auto"/>
                <w:sz w:val="24"/>
                <w:szCs w:val="21"/>
              </w:rPr>
            </w:pPr>
            <w:r>
              <w:rPr>
                <w:rFonts w:hint="eastAsia" w:ascii="宋体" w:hAnsi="宋体" w:cs="宋体"/>
                <w:b/>
                <w:color w:val="auto"/>
                <w:sz w:val="24"/>
                <w:szCs w:val="21"/>
              </w:rPr>
              <w:t>内容</w:t>
            </w:r>
          </w:p>
        </w:tc>
        <w:tc>
          <w:tcPr>
            <w:tcW w:w="2196" w:type="dxa"/>
            <w:noWrap w:val="0"/>
            <w:vAlign w:val="center"/>
          </w:tcPr>
          <w:p>
            <w:pPr>
              <w:pageBreakBefore w:val="0"/>
              <w:kinsoku/>
              <w:overflowPunct/>
              <w:topLinePunct w:val="0"/>
              <w:bidi w:val="0"/>
              <w:spacing w:line="560" w:lineRule="exact"/>
              <w:ind w:left="0" w:leftChars="0"/>
              <w:jc w:val="center"/>
              <w:rPr>
                <w:rFonts w:ascii="宋体" w:cs="宋体"/>
                <w:b/>
                <w:color w:val="auto"/>
                <w:sz w:val="24"/>
                <w:szCs w:val="21"/>
              </w:rPr>
            </w:pPr>
            <w:r>
              <w:rPr>
                <w:rFonts w:hint="eastAsia" w:ascii="宋体" w:hAnsi="宋体" w:cs="宋体"/>
                <w:b/>
                <w:color w:val="auto"/>
                <w:sz w:val="24"/>
                <w:szCs w:val="21"/>
                <w:lang w:eastAsia="zh-CN"/>
              </w:rPr>
              <w:t>采购</w:t>
            </w:r>
            <w:r>
              <w:rPr>
                <w:rFonts w:hint="eastAsia" w:ascii="宋体" w:hAnsi="宋体" w:cs="宋体"/>
                <w:b/>
                <w:color w:val="auto"/>
                <w:sz w:val="24"/>
                <w:szCs w:val="21"/>
              </w:rPr>
              <w:t>文件要求</w:t>
            </w:r>
          </w:p>
        </w:tc>
        <w:tc>
          <w:tcPr>
            <w:tcW w:w="2222" w:type="dxa"/>
            <w:noWrap w:val="0"/>
            <w:vAlign w:val="center"/>
          </w:tcPr>
          <w:p>
            <w:pPr>
              <w:pageBreakBefore w:val="0"/>
              <w:kinsoku/>
              <w:overflowPunct/>
              <w:topLinePunct w:val="0"/>
              <w:bidi w:val="0"/>
              <w:spacing w:line="560" w:lineRule="exact"/>
              <w:ind w:left="0" w:leftChars="0"/>
              <w:jc w:val="center"/>
              <w:rPr>
                <w:rFonts w:ascii="宋体" w:cs="宋体"/>
                <w:b/>
                <w:color w:val="auto"/>
                <w:sz w:val="24"/>
                <w:szCs w:val="21"/>
              </w:rPr>
            </w:pPr>
            <w:r>
              <w:rPr>
                <w:rFonts w:hint="eastAsia" w:ascii="宋体" w:hAnsi="宋体" w:cs="宋体"/>
                <w:b/>
                <w:color w:val="auto"/>
                <w:sz w:val="24"/>
                <w:szCs w:val="21"/>
              </w:rPr>
              <w:t>响应承诺</w:t>
            </w:r>
          </w:p>
        </w:tc>
        <w:tc>
          <w:tcPr>
            <w:tcW w:w="1978" w:type="dxa"/>
            <w:noWrap w:val="0"/>
            <w:vAlign w:val="center"/>
          </w:tcPr>
          <w:p>
            <w:pPr>
              <w:pageBreakBefore w:val="0"/>
              <w:kinsoku/>
              <w:overflowPunct/>
              <w:topLinePunct w:val="0"/>
              <w:bidi w:val="0"/>
              <w:spacing w:line="560" w:lineRule="exact"/>
              <w:ind w:left="0" w:leftChars="0"/>
              <w:jc w:val="center"/>
              <w:rPr>
                <w:rFonts w:ascii="宋体" w:cs="宋体"/>
                <w:b/>
                <w:color w:val="auto"/>
                <w:sz w:val="24"/>
                <w:szCs w:val="21"/>
              </w:rPr>
            </w:pPr>
            <w:r>
              <w:rPr>
                <w:rFonts w:hint="eastAsia" w:ascii="宋体" w:hAnsi="宋体" w:cs="宋体"/>
                <w:b/>
                <w:color w:val="auto"/>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ascii="宋体" w:hAnsi="宋体" w:cs="宋体"/>
                <w:color w:val="auto"/>
                <w:sz w:val="24"/>
                <w:szCs w:val="24"/>
              </w:rPr>
              <w:t>1</w:t>
            </w:r>
          </w:p>
        </w:tc>
        <w:tc>
          <w:tcPr>
            <w:tcW w:w="1794"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hint="eastAsia" w:ascii="宋体" w:hAnsi="宋体"/>
                <w:color w:val="auto"/>
                <w:sz w:val="24"/>
                <w:szCs w:val="28"/>
              </w:rPr>
              <w:t>技术响应</w:t>
            </w:r>
          </w:p>
        </w:tc>
        <w:tc>
          <w:tcPr>
            <w:tcW w:w="2196"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2222"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1978"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ascii="宋体" w:hAnsi="宋体" w:cs="宋体"/>
                <w:color w:val="auto"/>
                <w:sz w:val="24"/>
                <w:szCs w:val="24"/>
              </w:rPr>
              <w:t>2</w:t>
            </w:r>
          </w:p>
        </w:tc>
        <w:tc>
          <w:tcPr>
            <w:tcW w:w="1794"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hint="eastAsia" w:ascii="宋体" w:hAnsi="宋体"/>
                <w:color w:val="auto"/>
                <w:sz w:val="24"/>
                <w:szCs w:val="28"/>
              </w:rPr>
              <w:t>付款响应</w:t>
            </w:r>
          </w:p>
        </w:tc>
        <w:tc>
          <w:tcPr>
            <w:tcW w:w="2196"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2222"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1978"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ascii="宋体" w:hAnsi="宋体" w:cs="宋体"/>
                <w:color w:val="auto"/>
                <w:sz w:val="24"/>
                <w:szCs w:val="24"/>
              </w:rPr>
              <w:t>3</w:t>
            </w:r>
          </w:p>
        </w:tc>
        <w:tc>
          <w:tcPr>
            <w:tcW w:w="1794"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hint="eastAsia" w:ascii="宋体" w:hAnsi="宋体"/>
                <w:color w:val="auto"/>
                <w:sz w:val="24"/>
                <w:szCs w:val="28"/>
              </w:rPr>
              <w:t>服务期响应</w:t>
            </w:r>
          </w:p>
        </w:tc>
        <w:tc>
          <w:tcPr>
            <w:tcW w:w="2196"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2222"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1978"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hint="eastAsia" w:ascii="宋体" w:cs="宋体"/>
                <w:color w:val="auto"/>
                <w:sz w:val="24"/>
                <w:szCs w:val="24"/>
              </w:rPr>
              <w:t>4</w:t>
            </w:r>
          </w:p>
        </w:tc>
        <w:tc>
          <w:tcPr>
            <w:tcW w:w="1794" w:type="dxa"/>
            <w:noWrap w:val="0"/>
            <w:vAlign w:val="center"/>
          </w:tcPr>
          <w:p>
            <w:pPr>
              <w:pageBreakBefore w:val="0"/>
              <w:kinsoku/>
              <w:overflowPunct/>
              <w:topLinePunct w:val="0"/>
              <w:bidi w:val="0"/>
              <w:spacing w:line="560" w:lineRule="exact"/>
              <w:ind w:left="0" w:leftChars="0"/>
              <w:jc w:val="center"/>
              <w:rPr>
                <w:rFonts w:ascii="宋体" w:cs="宋体"/>
                <w:color w:val="auto"/>
                <w:sz w:val="24"/>
                <w:szCs w:val="24"/>
              </w:rPr>
            </w:pPr>
            <w:r>
              <w:rPr>
                <w:rFonts w:hint="eastAsia" w:ascii="宋体" w:hAnsi="宋体" w:cs="宋体"/>
                <w:color w:val="auto"/>
                <w:sz w:val="24"/>
                <w:szCs w:val="24"/>
              </w:rPr>
              <w:t>其他</w:t>
            </w:r>
          </w:p>
        </w:tc>
        <w:tc>
          <w:tcPr>
            <w:tcW w:w="2196"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2222"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c>
          <w:tcPr>
            <w:tcW w:w="1978" w:type="dxa"/>
            <w:noWrap w:val="0"/>
            <w:vAlign w:val="center"/>
          </w:tcPr>
          <w:p>
            <w:pPr>
              <w:pageBreakBefore w:val="0"/>
              <w:kinsoku/>
              <w:overflowPunct/>
              <w:topLinePunct w:val="0"/>
              <w:bidi w:val="0"/>
              <w:spacing w:line="560" w:lineRule="exact"/>
              <w:ind w:left="0" w:leftChars="0"/>
              <w:rPr>
                <w:rFonts w:ascii="宋体" w:cs="宋体"/>
                <w:color w:val="auto"/>
                <w:sz w:val="24"/>
                <w:szCs w:val="24"/>
              </w:rPr>
            </w:pPr>
          </w:p>
        </w:tc>
      </w:tr>
    </w:tbl>
    <w:p>
      <w:pPr>
        <w:pageBreakBefore w:val="0"/>
        <w:kinsoku/>
        <w:overflowPunct/>
        <w:topLinePunct w:val="0"/>
        <w:bidi w:val="0"/>
        <w:spacing w:after="312" w:afterLines="100" w:line="560" w:lineRule="exact"/>
        <w:ind w:left="0" w:leftChars="0" w:firstLine="481" w:firstLineChars="200"/>
        <w:rPr>
          <w:rFonts w:ascii="宋体" w:hAnsi="宋体"/>
          <w:color w:val="auto"/>
          <w:sz w:val="24"/>
          <w:szCs w:val="28"/>
        </w:rPr>
      </w:pPr>
      <w:r>
        <w:rPr>
          <w:rFonts w:hint="eastAsia" w:ascii="宋体" w:hAnsi="宋体" w:cs="宋体"/>
          <w:b/>
          <w:color w:val="auto"/>
          <w:sz w:val="24"/>
          <w:szCs w:val="24"/>
        </w:rPr>
        <w:t>注：</w:t>
      </w:r>
      <w:r>
        <w:rPr>
          <w:rFonts w:hint="eastAsia" w:ascii="宋体" w:hAnsi="宋体"/>
          <w:color w:val="auto"/>
          <w:sz w:val="24"/>
          <w:szCs w:val="28"/>
        </w:rPr>
        <w:t>提供的服务满足采购需求；付款及服务期等均应响应</w:t>
      </w:r>
      <w:r>
        <w:rPr>
          <w:rFonts w:hint="eastAsia" w:ascii="宋体" w:hAnsi="宋体"/>
          <w:color w:val="auto"/>
          <w:sz w:val="24"/>
          <w:szCs w:val="28"/>
          <w:lang w:eastAsia="zh-CN"/>
        </w:rPr>
        <w:t>采购</w:t>
      </w:r>
      <w:r>
        <w:rPr>
          <w:rFonts w:hint="eastAsia" w:ascii="宋体" w:hAnsi="宋体"/>
          <w:color w:val="auto"/>
          <w:sz w:val="24"/>
          <w:szCs w:val="28"/>
        </w:rPr>
        <w:t>文件要求。</w:t>
      </w:r>
    </w:p>
    <w:p>
      <w:pPr>
        <w:pageBreakBefore w:val="0"/>
        <w:kinsoku/>
        <w:overflowPunct/>
        <w:topLinePunct w:val="0"/>
        <w:bidi w:val="0"/>
        <w:spacing w:after="312" w:afterLines="100" w:line="560" w:lineRule="exact"/>
        <w:ind w:left="0" w:leftChars="0"/>
        <w:rPr>
          <w:rFonts w:ascii="宋体" w:hAnsi="宋体"/>
          <w:color w:val="auto"/>
          <w:sz w:val="24"/>
          <w:szCs w:val="28"/>
        </w:rPr>
      </w:pPr>
    </w:p>
    <w:p>
      <w:pPr>
        <w:pageBreakBefore w:val="0"/>
        <w:kinsoku/>
        <w:overflowPunct/>
        <w:topLinePunct w:val="0"/>
        <w:bidi w:val="0"/>
        <w:spacing w:line="560" w:lineRule="exact"/>
        <w:ind w:left="0" w:leftChars="0"/>
        <w:rPr>
          <w:rFonts w:ascii="宋体" w:hAnsi="宋体"/>
          <w:color w:val="auto"/>
          <w:sz w:val="24"/>
          <w:szCs w:val="24"/>
        </w:rPr>
      </w:pPr>
    </w:p>
    <w:p>
      <w:pPr>
        <w:pageBreakBefore w:val="0"/>
        <w:kinsoku/>
        <w:overflowPunct/>
        <w:topLinePunct w:val="0"/>
        <w:bidi w:val="0"/>
        <w:spacing w:line="560" w:lineRule="exact"/>
        <w:ind w:left="0" w:leftChars="0"/>
        <w:rPr>
          <w:rFonts w:ascii="宋体" w:hAnsi="宋体"/>
          <w:color w:val="auto"/>
          <w:sz w:val="24"/>
          <w:szCs w:val="24"/>
        </w:rPr>
      </w:pPr>
    </w:p>
    <w:p>
      <w:pPr>
        <w:pageBreakBefore w:val="0"/>
        <w:kinsoku/>
        <w:overflowPunct/>
        <w:topLinePunct w:val="0"/>
        <w:bidi w:val="0"/>
        <w:spacing w:line="560" w:lineRule="exact"/>
        <w:ind w:left="0" w:leftChars="0" w:right="480"/>
        <w:jc w:val="center"/>
        <w:rPr>
          <w:rFonts w:ascii="宋体" w:hAnsi="宋体"/>
          <w:b/>
          <w:bCs/>
          <w:color w:val="auto"/>
          <w:sz w:val="24"/>
          <w:szCs w:val="24"/>
        </w:rPr>
      </w:pPr>
      <w:r>
        <w:rPr>
          <w:rFonts w:hint="eastAsia" w:ascii="宋体" w:hAnsi="宋体"/>
          <w:b/>
          <w:bCs/>
          <w:color w:val="auto"/>
          <w:sz w:val="24"/>
          <w:szCs w:val="24"/>
        </w:rPr>
        <w:t xml:space="preserve">                              供应商</w:t>
      </w:r>
      <w:r>
        <w:rPr>
          <w:rFonts w:hint="eastAsia" w:ascii="宋体" w:hAnsi="宋体"/>
          <w:b/>
          <w:bCs/>
          <w:color w:val="auto"/>
          <w:sz w:val="24"/>
          <w:szCs w:val="24"/>
          <w:lang w:eastAsia="zh-CN"/>
        </w:rPr>
        <w:t>签章</w:t>
      </w:r>
      <w:r>
        <w:rPr>
          <w:rFonts w:hint="eastAsia" w:ascii="宋体" w:hAnsi="宋体"/>
          <w:b/>
          <w:bCs/>
          <w:color w:val="auto"/>
          <w:sz w:val="24"/>
          <w:szCs w:val="24"/>
        </w:rPr>
        <w:t>：</w:t>
      </w:r>
    </w:p>
    <w:p>
      <w:pPr>
        <w:pageBreakBefore w:val="0"/>
        <w:kinsoku/>
        <w:overflowPunct/>
        <w:topLinePunct w:val="0"/>
        <w:bidi w:val="0"/>
        <w:spacing w:line="560" w:lineRule="exact"/>
        <w:ind w:left="0" w:leftChars="0" w:firstLine="4336" w:firstLineChars="1800"/>
        <w:jc w:val="center"/>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pPr>
        <w:pStyle w:val="6"/>
        <w:spacing w:before="0" w:after="0"/>
        <w:rPr>
          <w:color w:val="auto"/>
          <w:sz w:val="24"/>
          <w:szCs w:val="24"/>
        </w:rPr>
      </w:pPr>
      <w:r>
        <w:rPr>
          <w:rFonts w:hint="eastAsia"/>
          <w:color w:val="auto"/>
          <w:sz w:val="24"/>
          <w:szCs w:val="24"/>
        </w:rPr>
        <w:br w:type="page"/>
      </w:r>
      <w:bookmarkEnd w:id="32"/>
    </w:p>
    <w:p>
      <w:pPr>
        <w:pStyle w:val="5"/>
        <w:spacing w:before="0" w:after="0" w:line="560" w:lineRule="exact"/>
        <w:rPr>
          <w:rFonts w:ascii="宋体" w:hAnsi="宋体" w:eastAsia="宋体" w:cs="宋体"/>
          <w:color w:val="auto"/>
          <w:sz w:val="24"/>
          <w:szCs w:val="24"/>
        </w:rPr>
      </w:pPr>
      <w:bookmarkStart w:id="33" w:name="_Toc12733"/>
      <w:bookmarkStart w:id="34" w:name="_Toc19848"/>
      <w:r>
        <w:rPr>
          <w:rFonts w:hint="eastAsia" w:ascii="宋体" w:hAnsi="宋体" w:eastAsia="宋体" w:cs="宋体"/>
          <w:color w:val="auto"/>
          <w:sz w:val="24"/>
          <w:szCs w:val="24"/>
        </w:rPr>
        <w:t>附件七</w:t>
      </w:r>
      <w:bookmarkEnd w:id="33"/>
      <w:bookmarkEnd w:id="34"/>
    </w:p>
    <w:p>
      <w:pPr>
        <w:ind w:firstLine="3373" w:firstLineChars="1400"/>
        <w:rPr>
          <w:rFonts w:ascii="仿宋_GB2312" w:hAnsi="仿宋_GB2312"/>
          <w:color w:val="auto"/>
          <w:sz w:val="28"/>
          <w:szCs w:val="28"/>
        </w:rPr>
      </w:pPr>
      <w:bookmarkStart w:id="35" w:name="_Toc31538"/>
      <w:bookmarkStart w:id="36" w:name="_Toc4135"/>
      <w:r>
        <w:rPr>
          <w:rStyle w:val="21"/>
          <w:rFonts w:hint="eastAsia" w:ascii="宋体" w:hAnsi="宋体" w:eastAsia="宋体" w:cs="宋体"/>
          <w:bCs/>
          <w:color w:val="auto"/>
          <w:kern w:val="2"/>
          <w:sz w:val="24"/>
          <w:szCs w:val="24"/>
        </w:rPr>
        <w:t>中小企业声明函</w:t>
      </w:r>
      <w:bookmarkEnd w:id="35"/>
      <w:bookmarkEnd w:id="36"/>
    </w:p>
    <w:p>
      <w:pPr>
        <w:autoSpaceDE w:val="0"/>
        <w:spacing w:line="480" w:lineRule="exact"/>
        <w:rPr>
          <w:rFonts w:ascii="仿宋_GB2312" w:hAnsi="仿宋_GB2312"/>
          <w:color w:val="auto"/>
          <w:sz w:val="28"/>
          <w:szCs w:val="28"/>
        </w:rPr>
      </w:pPr>
      <w:r>
        <w:rPr>
          <w:rFonts w:ascii="仿宋_GB2312" w:hAnsi="仿宋_GB2312"/>
          <w:color w:val="auto"/>
          <w:sz w:val="28"/>
          <w:szCs w:val="28"/>
        </w:rPr>
        <w:t xml:space="preserve"> </w:t>
      </w:r>
    </w:p>
    <w:p>
      <w:pPr>
        <w:autoSpaceDE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本公司（联合体）郑重声明，根据《政府采购促进中小企业发展管理办法》（财库﹝2020﹞46号）的规定，本公司（联合体）参加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 xml:space="preserve"> 采购活动 ，工程的施工单位全部为符合政策要求的中小企业（或者：服务全部由符合政策要求的中小企业承接）。相关企业（含联合体中的中小企业、签订分包意向协议的中小企业）的具体情况如下：</w:t>
      </w:r>
    </w:p>
    <w:p>
      <w:pPr>
        <w:autoSpaceDE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1.</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；承建（承接）企业为</w:t>
      </w:r>
      <w:r>
        <w:rPr>
          <w:rFonts w:hint="eastAsia" w:ascii="宋体" w:hAnsi="宋体" w:cs="宋体"/>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color w:val="auto"/>
          <w:sz w:val="24"/>
          <w:szCs w:val="24"/>
          <w:u w:val="single"/>
        </w:rPr>
        <w:t>（中型企业、小型企业、微型企业）；</w:t>
      </w:r>
    </w:p>
    <w:p>
      <w:pPr>
        <w:autoSpaceDE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；承建（承接）企业为</w:t>
      </w:r>
      <w:r>
        <w:rPr>
          <w:rFonts w:hint="eastAsia" w:ascii="宋体" w:hAnsi="宋体" w:cs="宋体"/>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color w:val="auto"/>
          <w:sz w:val="24"/>
          <w:szCs w:val="24"/>
          <w:u w:val="single"/>
        </w:rPr>
        <w:t>（中型企业、小型企业、微型企业）；</w:t>
      </w:r>
    </w:p>
    <w:p>
      <w:pPr>
        <w:autoSpaceDE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w:t>
      </w:r>
    </w:p>
    <w:p>
      <w:pPr>
        <w:pStyle w:val="7"/>
        <w:autoSpaceDE w:val="0"/>
        <w:spacing w:after="0" w:line="500" w:lineRule="exact"/>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pStyle w:val="7"/>
        <w:autoSpaceDE w:val="0"/>
        <w:spacing w:after="0" w:line="500" w:lineRule="exact"/>
        <w:ind w:firstLine="480" w:firstLineChars="200"/>
        <w:rPr>
          <w:rFonts w:ascii="宋体" w:hAnsi="宋体" w:cs="宋体"/>
          <w:bCs/>
          <w:color w:val="auto"/>
          <w:sz w:val="24"/>
        </w:rPr>
      </w:pPr>
      <w:r>
        <w:rPr>
          <w:rFonts w:hint="eastAsia" w:ascii="宋体" w:hAnsi="宋体" w:cs="宋体"/>
          <w:color w:val="auto"/>
          <w:sz w:val="24"/>
        </w:rPr>
        <w:t>本企业对上述声明内容的真实性负责。</w:t>
      </w:r>
      <w:r>
        <w:rPr>
          <w:rFonts w:hint="eastAsia" w:ascii="宋体" w:hAnsi="宋体" w:cs="宋体"/>
          <w:color w:val="auto"/>
          <w:sz w:val="24"/>
          <w:lang w:eastAsia="zh-CN"/>
        </w:rPr>
        <w:t xml:space="preserve"> </w:t>
      </w:r>
      <w:r>
        <w:rPr>
          <w:rFonts w:hint="default" w:ascii="宋体" w:hAnsi="宋体" w:cs="宋体"/>
          <w:bCs/>
          <w:color w:val="auto"/>
          <w:sz w:val="24"/>
          <w:lang w:val="en-US"/>
        </w:rPr>
        <w:t>如有虚假，</w:t>
      </w:r>
      <w:r>
        <w:rPr>
          <w:rFonts w:hint="default" w:ascii="宋体" w:hAnsi="宋体" w:cs="宋体"/>
          <w:bCs/>
          <w:color w:val="auto"/>
          <w:sz w:val="24"/>
          <w:lang w:val="en-US" w:eastAsia="zh-CN"/>
        </w:rPr>
        <w:t>将依法承担相应责任</w:t>
      </w:r>
      <w:r>
        <w:rPr>
          <w:rFonts w:hint="eastAsia" w:ascii="宋体" w:hAnsi="宋体" w:cs="宋体"/>
          <w:bCs/>
          <w:color w:val="auto"/>
          <w:sz w:val="24"/>
        </w:rPr>
        <w:t>。</w:t>
      </w:r>
    </w:p>
    <w:p>
      <w:pPr>
        <w:spacing w:line="480" w:lineRule="exact"/>
        <w:rPr>
          <w:rFonts w:ascii="宋体" w:hAnsi="宋体"/>
          <w:b/>
          <w:color w:val="auto"/>
          <w:sz w:val="24"/>
          <w:szCs w:val="24"/>
        </w:rPr>
      </w:pPr>
    </w:p>
    <w:p>
      <w:pPr>
        <w:spacing w:line="480" w:lineRule="exact"/>
        <w:ind w:firstLine="5059" w:firstLineChars="2100"/>
        <w:rPr>
          <w:rFonts w:ascii="宋体"/>
          <w:b/>
          <w:color w:val="auto"/>
          <w:sz w:val="24"/>
          <w:szCs w:val="24"/>
          <w:u w:val="single"/>
        </w:rPr>
      </w:pPr>
      <w:r>
        <w:rPr>
          <w:rFonts w:hint="eastAsia" w:ascii="宋体" w:hAnsi="宋体"/>
          <w:b/>
          <w:color w:val="auto"/>
          <w:sz w:val="24"/>
          <w:szCs w:val="24"/>
        </w:rPr>
        <w:t>供应商</w:t>
      </w:r>
      <w:r>
        <w:rPr>
          <w:rFonts w:hint="eastAsia" w:ascii="宋体" w:hAnsi="宋体"/>
          <w:b/>
          <w:color w:val="auto"/>
          <w:sz w:val="24"/>
          <w:szCs w:val="24"/>
          <w:lang w:eastAsia="zh-CN"/>
        </w:rPr>
        <w:t>签章</w:t>
      </w:r>
      <w:r>
        <w:rPr>
          <w:rFonts w:hint="eastAsia" w:ascii="宋体" w:hAnsi="宋体"/>
          <w:b/>
          <w:color w:val="auto"/>
          <w:sz w:val="24"/>
          <w:szCs w:val="24"/>
        </w:rPr>
        <w:t>：</w:t>
      </w:r>
      <w:r>
        <w:rPr>
          <w:rFonts w:ascii="宋体" w:hAnsi="宋体"/>
          <w:b/>
          <w:color w:val="auto"/>
          <w:sz w:val="24"/>
          <w:szCs w:val="24"/>
          <w:u w:val="single"/>
        </w:rPr>
        <w:t xml:space="preserve">              </w:t>
      </w:r>
    </w:p>
    <w:p>
      <w:pPr>
        <w:pStyle w:val="13"/>
        <w:ind w:firstLine="5180" w:firstLineChars="2150"/>
        <w:rPr>
          <w:rFonts w:ascii="宋体" w:hAnsi="宋体" w:cs="宋体"/>
          <w:color w:val="auto"/>
          <w:szCs w:val="24"/>
        </w:rPr>
      </w:pPr>
      <w:r>
        <w:rPr>
          <w:rFonts w:hint="eastAsia" w:ascii="宋体" w:hAnsi="宋体"/>
          <w:b/>
          <w:color w:val="auto"/>
          <w:szCs w:val="24"/>
        </w:rPr>
        <w:t xml:space="preserve">日 </w:t>
      </w:r>
      <w:r>
        <w:rPr>
          <w:rFonts w:ascii="宋体" w:hAnsi="宋体"/>
          <w:b/>
          <w:color w:val="auto"/>
          <w:szCs w:val="24"/>
        </w:rPr>
        <w:t xml:space="preserve">  </w:t>
      </w:r>
      <w:r>
        <w:rPr>
          <w:rFonts w:hint="eastAsia" w:ascii="宋体" w:hAnsi="宋体"/>
          <w:b/>
          <w:color w:val="auto"/>
          <w:szCs w:val="24"/>
        </w:rPr>
        <w:t xml:space="preserve"> 期：</w:t>
      </w:r>
    </w:p>
    <w:p>
      <w:pPr>
        <w:pStyle w:val="13"/>
        <w:rPr>
          <w:color w:val="auto"/>
        </w:rPr>
      </w:pPr>
    </w:p>
    <w:p>
      <w:pPr>
        <w:spacing w:line="500" w:lineRule="exact"/>
        <w:rPr>
          <w:rFonts w:ascii="宋体" w:hAnsi="宋体" w:cs="宋体"/>
          <w:color w:val="auto"/>
          <w:sz w:val="24"/>
          <w:szCs w:val="24"/>
        </w:rPr>
      </w:pPr>
      <w:r>
        <w:rPr>
          <w:rFonts w:hint="eastAsia" w:ascii="宋体" w:hAnsi="宋体" w:cs="宋体"/>
          <w:b/>
          <w:bCs/>
          <w:color w:val="auto"/>
          <w:sz w:val="24"/>
          <w:szCs w:val="24"/>
        </w:rPr>
        <w:t>注：</w:t>
      </w:r>
      <w:r>
        <w:rPr>
          <w:rFonts w:hint="eastAsia" w:ascii="宋体" w:hAnsi="宋体" w:cs="宋体"/>
          <w:color w:val="auto"/>
          <w:sz w:val="24"/>
          <w:szCs w:val="24"/>
        </w:rPr>
        <w:t>1、从业人员、营业收入、资产总额填报上一年度数据，无上一年度数据的新成立企业可不填报。</w:t>
      </w:r>
    </w:p>
    <w:p>
      <w:pPr>
        <w:pStyle w:val="13"/>
        <w:spacing w:after="0" w:line="500" w:lineRule="exact"/>
        <w:ind w:firstLine="480" w:firstLineChars="200"/>
        <w:rPr>
          <w:color w:val="auto"/>
        </w:rPr>
      </w:pPr>
      <w:r>
        <w:rPr>
          <w:rFonts w:hint="eastAsia"/>
          <w:color w:val="auto"/>
        </w:rPr>
        <w:t>2、企业划型标准按照《关于印发中小企业划型标准规定的通知》（工信部联企业〔2011〕300号）规定执行。</w:t>
      </w:r>
    </w:p>
    <w:p>
      <w:pPr>
        <w:rPr>
          <w:rFonts w:ascii="宋体" w:hAnsi="宋体"/>
          <w:b/>
          <w:bCs/>
          <w:color w:val="auto"/>
          <w:sz w:val="24"/>
          <w:szCs w:val="24"/>
        </w:rPr>
      </w:pPr>
      <w:r>
        <w:rPr>
          <w:rFonts w:hint="eastAsia" w:ascii="宋体" w:hAnsi="宋体"/>
          <w:b/>
          <w:bCs/>
          <w:color w:val="auto"/>
          <w:sz w:val="24"/>
          <w:szCs w:val="24"/>
        </w:rPr>
        <w:br w:type="page"/>
      </w:r>
    </w:p>
    <w:p>
      <w:pPr>
        <w:spacing w:line="480" w:lineRule="exact"/>
        <w:jc w:val="center"/>
        <w:rPr>
          <w:rFonts w:ascii="宋体" w:hAnsi="宋体"/>
          <w:b/>
          <w:bCs/>
          <w:color w:val="auto"/>
          <w:sz w:val="24"/>
          <w:szCs w:val="24"/>
        </w:rPr>
      </w:pPr>
      <w:r>
        <w:rPr>
          <w:rFonts w:hint="eastAsia" w:ascii="宋体" w:hAnsi="宋体"/>
          <w:b/>
          <w:bCs/>
          <w:color w:val="auto"/>
          <w:sz w:val="24"/>
          <w:szCs w:val="24"/>
        </w:rPr>
        <w:t>残疾人福利性单位声明函</w:t>
      </w:r>
    </w:p>
    <w:p>
      <w:pPr>
        <w:pStyle w:val="10"/>
        <w:spacing w:line="4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（非残疾人福利性单位不需此件）</w:t>
      </w:r>
    </w:p>
    <w:p>
      <w:pPr>
        <w:spacing w:line="480" w:lineRule="exact"/>
        <w:rPr>
          <w:color w:val="auto"/>
        </w:rPr>
      </w:pPr>
    </w:p>
    <w:p>
      <w:pPr>
        <w:autoSpaceDE w:val="0"/>
        <w:autoSpaceDN w:val="0"/>
        <w:spacing w:line="480" w:lineRule="exact"/>
        <w:ind w:right="40" w:firstLine="480" w:firstLineChars="200"/>
        <w:rPr>
          <w:rFonts w:ascii="宋体" w:hAnsi="宋体"/>
          <w:bCs/>
          <w:color w:val="auto"/>
          <w:sz w:val="24"/>
          <w:szCs w:val="24"/>
          <w:lang w:val="zh-CN"/>
        </w:rPr>
      </w:pPr>
      <w:r>
        <w:rPr>
          <w:rFonts w:hint="eastAsia" w:ascii="宋体" w:hAnsi="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color w:val="auto"/>
          <w:sz w:val="24"/>
          <w:szCs w:val="24"/>
          <w:u w:val="single"/>
        </w:rPr>
        <w:t xml:space="preserve">     </w:t>
      </w:r>
      <w:r>
        <w:rPr>
          <w:rFonts w:hint="eastAsia" w:ascii="宋体" w:hAnsi="宋体"/>
          <w:bCs/>
          <w:color w:val="auto"/>
          <w:sz w:val="24"/>
          <w:szCs w:val="24"/>
          <w:lang w:val="zh-CN"/>
        </w:rPr>
        <w:t>项目（项目编号：</w:t>
      </w:r>
      <w:r>
        <w:rPr>
          <w:rFonts w:hint="eastAsia" w:ascii="宋体" w:hAnsi="宋体"/>
          <w:bCs/>
          <w:color w:val="auto"/>
          <w:sz w:val="24"/>
          <w:szCs w:val="24"/>
          <w:u w:val="single"/>
        </w:rPr>
        <w:t xml:space="preserve">     </w:t>
      </w:r>
      <w:r>
        <w:rPr>
          <w:rFonts w:hint="eastAsia" w:ascii="宋体" w:hAnsi="宋体"/>
          <w:bCs/>
          <w:color w:val="auto"/>
          <w:sz w:val="24"/>
          <w:szCs w:val="24"/>
          <w:lang w:val="zh-CN"/>
        </w:rPr>
        <w:t>）采购活动由本单位提供服务。</w:t>
      </w:r>
    </w:p>
    <w:p>
      <w:pPr>
        <w:autoSpaceDE w:val="0"/>
        <w:autoSpaceDN w:val="0"/>
        <w:spacing w:line="480" w:lineRule="exact"/>
        <w:ind w:right="40" w:firstLine="480" w:firstLineChars="200"/>
        <w:rPr>
          <w:rFonts w:ascii="宋体" w:hAnsi="宋体"/>
          <w:bCs/>
          <w:color w:val="auto"/>
          <w:sz w:val="24"/>
          <w:szCs w:val="24"/>
          <w:lang w:val="zh-CN"/>
        </w:rPr>
      </w:pPr>
      <w:r>
        <w:rPr>
          <w:rFonts w:hint="eastAsia" w:ascii="宋体" w:hAnsi="宋体"/>
          <w:bCs/>
          <w:color w:val="auto"/>
          <w:sz w:val="24"/>
          <w:szCs w:val="24"/>
          <w:lang w:val="zh-CN"/>
        </w:rPr>
        <w:t>本单位对上述声明的真实性负责。如有虚假，将依法承担相应责任。</w:t>
      </w:r>
    </w:p>
    <w:p>
      <w:pPr>
        <w:spacing w:line="480" w:lineRule="exact"/>
        <w:rPr>
          <w:rFonts w:ascii="宋体" w:hAnsi="宋体"/>
          <w:bCs/>
          <w:color w:val="auto"/>
          <w:sz w:val="24"/>
          <w:szCs w:val="24"/>
        </w:rPr>
      </w:pPr>
    </w:p>
    <w:p>
      <w:pPr>
        <w:spacing w:line="480" w:lineRule="exact"/>
        <w:ind w:firstLine="5059" w:firstLineChars="2100"/>
        <w:rPr>
          <w:rFonts w:ascii="宋体"/>
          <w:b/>
          <w:color w:val="auto"/>
          <w:sz w:val="24"/>
          <w:szCs w:val="24"/>
          <w:u w:val="single"/>
        </w:rPr>
      </w:pPr>
      <w:r>
        <w:rPr>
          <w:rFonts w:hint="eastAsia" w:ascii="宋体" w:hAnsi="宋体"/>
          <w:b/>
          <w:color w:val="auto"/>
          <w:sz w:val="24"/>
          <w:szCs w:val="24"/>
        </w:rPr>
        <w:t>供应商</w:t>
      </w:r>
      <w:r>
        <w:rPr>
          <w:rFonts w:hint="eastAsia" w:ascii="宋体" w:hAnsi="宋体"/>
          <w:b/>
          <w:color w:val="auto"/>
          <w:sz w:val="24"/>
          <w:szCs w:val="24"/>
          <w:lang w:eastAsia="zh-CN"/>
        </w:rPr>
        <w:t>签章</w:t>
      </w:r>
      <w:r>
        <w:rPr>
          <w:rFonts w:hint="eastAsia" w:ascii="宋体" w:hAnsi="宋体"/>
          <w:b/>
          <w:color w:val="auto"/>
          <w:sz w:val="24"/>
          <w:szCs w:val="24"/>
        </w:rPr>
        <w:t>：</w:t>
      </w:r>
      <w:r>
        <w:rPr>
          <w:rFonts w:ascii="宋体" w:hAnsi="宋体"/>
          <w:b/>
          <w:color w:val="auto"/>
          <w:sz w:val="24"/>
          <w:szCs w:val="24"/>
          <w:u w:val="single"/>
        </w:rPr>
        <w:t xml:space="preserve">              </w:t>
      </w:r>
    </w:p>
    <w:p>
      <w:pPr>
        <w:tabs>
          <w:tab w:val="left" w:pos="4620"/>
        </w:tabs>
        <w:spacing w:line="480" w:lineRule="exact"/>
        <w:ind w:firstLine="5059" w:firstLineChars="2100"/>
        <w:rPr>
          <w:rFonts w:ascii="宋体" w:hAnsi="宋体"/>
          <w:b/>
          <w:bCs/>
          <w:color w:val="auto"/>
          <w:sz w:val="24"/>
          <w:szCs w:val="24"/>
        </w:rPr>
      </w:pPr>
      <w:r>
        <w:rPr>
          <w:rFonts w:hint="eastAsia" w:ascii="宋体" w:hAnsi="宋体"/>
          <w:b/>
          <w:color w:val="auto"/>
          <w:sz w:val="24"/>
          <w:szCs w:val="24"/>
        </w:rPr>
        <w:t xml:space="preserve">日 </w:t>
      </w:r>
      <w:r>
        <w:rPr>
          <w:rFonts w:ascii="宋体" w:hAnsi="宋体"/>
          <w:b/>
          <w:color w:val="auto"/>
          <w:sz w:val="24"/>
          <w:szCs w:val="24"/>
        </w:rPr>
        <w:t xml:space="preserve">  </w:t>
      </w:r>
      <w:r>
        <w:rPr>
          <w:rFonts w:hint="eastAsia" w:ascii="宋体" w:hAnsi="宋体"/>
          <w:b/>
          <w:color w:val="auto"/>
          <w:sz w:val="24"/>
          <w:szCs w:val="24"/>
        </w:rPr>
        <w:t xml:space="preserve"> 期：</w:t>
      </w:r>
      <w:r>
        <w:rPr>
          <w:rFonts w:ascii="宋体" w:hAnsi="宋体"/>
          <w:b/>
          <w:color w:val="auto"/>
          <w:sz w:val="24"/>
          <w:szCs w:val="24"/>
          <w:u w:val="single"/>
        </w:rPr>
        <w:t xml:space="preserve">                     </w:t>
      </w:r>
    </w:p>
    <w:p>
      <w:pPr>
        <w:rPr>
          <w:rFonts w:ascii="宋体" w:hAnsi="宋体"/>
          <w:b/>
          <w:color w:val="auto"/>
          <w:sz w:val="24"/>
          <w:szCs w:val="28"/>
        </w:rPr>
      </w:pPr>
      <w:r>
        <w:rPr>
          <w:rFonts w:hint="eastAsia" w:ascii="宋体" w:hAnsi="宋体" w:cs="宋体"/>
          <w:color w:val="auto"/>
          <w:sz w:val="24"/>
          <w:szCs w:val="24"/>
        </w:rPr>
        <w:br w:type="page"/>
      </w:r>
    </w:p>
    <w:p>
      <w:pPr>
        <w:jc w:val="center"/>
        <w:rPr>
          <w:rFonts w:ascii="宋体" w:hAnsi="宋体"/>
          <w:b/>
          <w:color w:val="auto"/>
          <w:sz w:val="24"/>
          <w:szCs w:val="28"/>
        </w:rPr>
      </w:pPr>
    </w:p>
    <w:p>
      <w:pPr>
        <w:pStyle w:val="5"/>
        <w:rPr>
          <w:color w:val="auto"/>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eastAsia="zh-CN"/>
        </w:rPr>
        <w:t>八</w:t>
      </w:r>
    </w:p>
    <w:p>
      <w:pPr>
        <w:pStyle w:val="5"/>
        <w:spacing w:before="0" w:after="0" w:line="560" w:lineRule="exact"/>
        <w:jc w:val="center"/>
        <w:rPr>
          <w:rFonts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采购</w:t>
      </w:r>
      <w:r>
        <w:rPr>
          <w:rFonts w:hint="eastAsia" w:ascii="宋体" w:hAnsi="宋体" w:eastAsia="宋体" w:cs="宋体"/>
          <w:b w:val="0"/>
          <w:bCs/>
          <w:color w:val="auto"/>
          <w:sz w:val="24"/>
          <w:szCs w:val="24"/>
        </w:rPr>
        <w:t>文件要求和供应商认为需要提供的其它说明和资料</w:t>
      </w:r>
    </w:p>
    <w:p>
      <w:pPr>
        <w:rPr>
          <w:rFonts w:hint="eastAsia" w:ascii="宋体" w:hAnsi="宋体" w:cs="宋体"/>
          <w:bCs/>
          <w:color w:val="auto"/>
          <w:sz w:val="24"/>
          <w:szCs w:val="24"/>
        </w:rPr>
      </w:pPr>
      <w:r>
        <w:rPr>
          <w:rFonts w:hint="eastAsia" w:ascii="宋体" w:hAnsi="宋体" w:cs="宋体"/>
          <w:bCs/>
          <w:color w:val="auto"/>
          <w:sz w:val="24"/>
          <w:szCs w:val="24"/>
        </w:rPr>
        <w:t>包括但不限于：拟派至本项目的团队成员配备表（格式自拟）及证书原件扫描件。</w:t>
      </w:r>
    </w:p>
    <w:p>
      <w:pPr>
        <w:rPr>
          <w:color w:val="auto"/>
          <w:sz w:val="28"/>
          <w:szCs w:val="28"/>
        </w:rPr>
      </w:pPr>
    </w:p>
    <w:p>
      <w:pPr>
        <w:pStyle w:val="5"/>
        <w:numPr>
          <w:ilvl w:val="0"/>
          <w:numId w:val="0"/>
        </w:numPr>
        <w:spacing w:before="0" w:after="0" w:line="560" w:lineRule="exact"/>
        <w:jc w:val="center"/>
        <w:rPr>
          <w:rFonts w:hint="eastAsia" w:ascii="宋体" w:hAnsi="宋体" w:eastAsia="宋体" w:cs="宋体"/>
          <w:color w:val="auto"/>
          <w:sz w:val="28"/>
          <w:szCs w:val="28"/>
          <w:lang w:eastAsia="zh-CN"/>
        </w:rPr>
      </w:pPr>
    </w:p>
    <w:p>
      <w:pPr>
        <w:pStyle w:val="5"/>
        <w:numPr>
          <w:ilvl w:val="0"/>
          <w:numId w:val="0"/>
        </w:numPr>
        <w:spacing w:before="0" w:after="0" w:line="560" w:lineRule="exact"/>
        <w:jc w:val="center"/>
        <w:rPr>
          <w:rFonts w:ascii="宋体" w:hAnsi="宋体" w:eastAsia="宋体" w:cs="宋体"/>
          <w:color w:val="auto"/>
          <w:sz w:val="28"/>
          <w:szCs w:val="28"/>
        </w:rPr>
      </w:pPr>
      <w:r>
        <w:rPr>
          <w:rFonts w:hint="eastAsia" w:ascii="宋体" w:hAnsi="宋体" w:eastAsia="宋体" w:cs="宋体"/>
          <w:color w:val="auto"/>
          <w:sz w:val="28"/>
          <w:szCs w:val="28"/>
          <w:lang w:eastAsia="zh-CN"/>
        </w:rPr>
        <w:t>三、采购合同</w:t>
      </w:r>
    </w:p>
    <w:p>
      <w:pPr>
        <w:spacing w:line="254" w:lineRule="auto"/>
        <w:rPr>
          <w:color w:val="auto"/>
        </w:rPr>
      </w:pPr>
    </w:p>
    <w:p>
      <w:pPr>
        <w:spacing w:before="101" w:line="224" w:lineRule="auto"/>
        <w:jc w:val="center"/>
        <w:rPr>
          <w:rFonts w:ascii="宋体" w:hAnsi="宋体" w:cs="宋体"/>
          <w:color w:val="auto"/>
          <w:sz w:val="31"/>
          <w:szCs w:val="31"/>
        </w:rPr>
      </w:pPr>
      <w:r>
        <w:rPr>
          <w:rFonts w:ascii="宋体" w:hAnsi="宋体" w:cs="宋体"/>
          <w:color w:val="auto"/>
          <w:spacing w:val="10"/>
          <w:sz w:val="31"/>
          <w:szCs w:val="31"/>
        </w:rPr>
        <w:t>采购合同参考范本</w:t>
      </w:r>
    </w:p>
    <w:p>
      <w:pPr>
        <w:spacing w:line="248" w:lineRule="auto"/>
        <w:rPr>
          <w:color w:val="auto"/>
        </w:rPr>
      </w:pPr>
    </w:p>
    <w:p>
      <w:pPr>
        <w:spacing w:line="248"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before="78" w:line="219" w:lineRule="auto"/>
        <w:ind w:left="3288"/>
        <w:rPr>
          <w:rFonts w:ascii="宋体" w:hAnsi="宋体" w:cs="宋体"/>
          <w:color w:val="auto"/>
          <w:sz w:val="24"/>
          <w:szCs w:val="24"/>
        </w:rPr>
      </w:pPr>
      <w:r>
        <w:rPr>
          <w:rFonts w:ascii="宋体" w:hAnsi="宋体" w:cs="宋体"/>
          <w:color w:val="auto"/>
          <w:spacing w:val="-1"/>
          <w:sz w:val="24"/>
          <w:szCs w:val="24"/>
        </w:rPr>
        <w:t>第一部</w:t>
      </w:r>
      <w:r>
        <w:rPr>
          <w:rFonts w:ascii="宋体" w:hAnsi="宋体" w:cs="宋体"/>
          <w:color w:val="auto"/>
          <w:sz w:val="24"/>
          <w:szCs w:val="24"/>
        </w:rPr>
        <w:t>分 合同书</w:t>
      </w:r>
    </w:p>
    <w:p>
      <w:pPr>
        <w:rPr>
          <w:color w:val="auto"/>
        </w:rPr>
      </w:pPr>
    </w:p>
    <w:p>
      <w:pPr>
        <w:rPr>
          <w:color w:val="auto"/>
        </w:rPr>
      </w:pPr>
    </w:p>
    <w:p>
      <w:pPr>
        <w:rPr>
          <w:color w:val="auto"/>
        </w:rPr>
      </w:pPr>
    </w:p>
    <w:p>
      <w:pPr>
        <w:rPr>
          <w:color w:val="auto"/>
        </w:rPr>
      </w:pPr>
    </w:p>
    <w:p>
      <w:pPr>
        <w:rPr>
          <w:color w:val="auto"/>
        </w:rPr>
      </w:pPr>
    </w:p>
    <w:p>
      <w:pPr>
        <w:rPr>
          <w:color w:val="auto"/>
        </w:rPr>
      </w:pPr>
    </w:p>
    <w:p>
      <w:pPr>
        <w:spacing w:line="241" w:lineRule="auto"/>
        <w:rPr>
          <w:color w:val="auto"/>
        </w:rPr>
      </w:pPr>
    </w:p>
    <w:p>
      <w:pPr>
        <w:spacing w:line="241" w:lineRule="auto"/>
        <w:rPr>
          <w:color w:val="auto"/>
        </w:rPr>
      </w:pPr>
    </w:p>
    <w:p>
      <w:pPr>
        <w:spacing w:line="241" w:lineRule="auto"/>
        <w:rPr>
          <w:color w:val="auto"/>
        </w:rPr>
      </w:pPr>
    </w:p>
    <w:p>
      <w:pPr>
        <w:spacing w:before="78" w:line="220" w:lineRule="auto"/>
        <w:ind w:left="1001"/>
        <w:rPr>
          <w:rFonts w:ascii="宋体" w:hAnsi="宋体" w:cs="宋体"/>
          <w:color w:val="auto"/>
          <w:sz w:val="24"/>
          <w:szCs w:val="24"/>
        </w:rPr>
      </w:pPr>
      <w:r>
        <w:rPr>
          <w:rFonts w:ascii="宋体" w:hAnsi="宋体" w:cs="宋体"/>
          <w:color w:val="auto"/>
          <w:spacing w:val="-12"/>
          <w:sz w:val="24"/>
          <w:szCs w:val="24"/>
        </w:rPr>
        <w:t>项</w:t>
      </w:r>
      <w:r>
        <w:rPr>
          <w:rFonts w:ascii="宋体" w:hAnsi="宋体" w:cs="宋体"/>
          <w:color w:val="auto"/>
          <w:spacing w:val="-6"/>
          <w:sz w:val="24"/>
          <w:szCs w:val="24"/>
        </w:rPr>
        <w:t xml:space="preserve">目名称： </w:t>
      </w:r>
      <w:r>
        <w:rPr>
          <w:rFonts w:hint="eastAsia" w:ascii="宋体" w:hAnsi="宋体" w:cs="宋体"/>
          <w:color w:val="auto"/>
          <w:spacing w:val="-6"/>
          <w:sz w:val="24"/>
          <w:szCs w:val="24"/>
          <w:u w:val="single"/>
        </w:rPr>
        <w:t xml:space="preserve">                </w:t>
      </w:r>
    </w:p>
    <w:p>
      <w:pPr>
        <w:spacing w:line="378" w:lineRule="auto"/>
        <w:rPr>
          <w:color w:val="auto"/>
        </w:rPr>
      </w:pPr>
    </w:p>
    <w:p>
      <w:pPr>
        <w:spacing w:before="78" w:line="572" w:lineRule="auto"/>
        <w:ind w:left="1001"/>
        <w:rPr>
          <w:rFonts w:ascii="宋体" w:hAnsi="宋体" w:cs="宋体"/>
          <w:color w:val="auto"/>
          <w:sz w:val="24"/>
          <w:szCs w:val="24"/>
        </w:rPr>
      </w:pPr>
      <w:r>
        <w:rPr>
          <w:rFonts w:ascii="宋体" w:hAnsi="宋体" w:cs="宋体"/>
          <w:color w:val="auto"/>
          <w:spacing w:val="-12"/>
          <w:sz w:val="24"/>
          <w:szCs w:val="24"/>
        </w:rPr>
        <w:t>项目</w:t>
      </w:r>
      <w:r>
        <w:rPr>
          <w:rFonts w:ascii="宋体" w:hAnsi="宋体" w:cs="宋体"/>
          <w:color w:val="auto"/>
          <w:spacing w:val="-6"/>
          <w:sz w:val="24"/>
          <w:szCs w:val="24"/>
        </w:rPr>
        <w:t xml:space="preserve">编号： </w:t>
      </w:r>
      <w:r>
        <w:rPr>
          <w:rFonts w:hint="eastAsia" w:ascii="宋体" w:hAnsi="宋体" w:cs="宋体"/>
          <w:color w:val="auto"/>
          <w:spacing w:val="-6"/>
          <w:sz w:val="24"/>
          <w:szCs w:val="24"/>
          <w:u w:val="single"/>
        </w:rPr>
        <w:t xml:space="preserve">                </w:t>
      </w:r>
    </w:p>
    <w:p>
      <w:pPr>
        <w:spacing w:before="1" w:line="218" w:lineRule="auto"/>
        <w:ind w:left="1029"/>
        <w:rPr>
          <w:rFonts w:ascii="宋体" w:hAnsi="宋体" w:cs="宋体"/>
          <w:color w:val="auto"/>
          <w:sz w:val="24"/>
          <w:szCs w:val="24"/>
        </w:rPr>
      </w:pPr>
      <w:r>
        <w:rPr>
          <w:rFonts w:ascii="宋体" w:hAnsi="宋体" w:cs="宋体"/>
          <w:color w:val="auto"/>
          <w:spacing w:val="8"/>
          <w:sz w:val="24"/>
          <w:szCs w:val="24"/>
        </w:rPr>
        <w:t>甲方(采购人)</w:t>
      </w:r>
      <w:r>
        <w:rPr>
          <w:rFonts w:ascii="宋体" w:hAnsi="宋体" w:cs="宋体"/>
          <w:color w:val="auto"/>
          <w:spacing w:val="7"/>
          <w:sz w:val="24"/>
          <w:szCs w:val="24"/>
        </w:rPr>
        <w:t>：</w:t>
      </w:r>
    </w:p>
    <w:p>
      <w:pPr>
        <w:spacing w:line="378" w:lineRule="auto"/>
        <w:rPr>
          <w:color w:val="auto"/>
        </w:rPr>
      </w:pPr>
    </w:p>
    <w:p>
      <w:pPr>
        <w:spacing w:before="79" w:line="219" w:lineRule="auto"/>
        <w:ind w:left="1021"/>
        <w:rPr>
          <w:rFonts w:ascii="宋体" w:hAnsi="宋体" w:cs="宋体"/>
          <w:color w:val="auto"/>
          <w:sz w:val="24"/>
          <w:szCs w:val="24"/>
        </w:rPr>
      </w:pPr>
      <w:r>
        <w:rPr>
          <w:rFonts w:ascii="宋体" w:hAnsi="宋体" w:cs="宋体"/>
          <w:color w:val="auto"/>
          <w:spacing w:val="8"/>
          <w:sz w:val="24"/>
          <w:szCs w:val="24"/>
        </w:rPr>
        <w:t>乙</w:t>
      </w:r>
      <w:r>
        <w:rPr>
          <w:rFonts w:ascii="宋体" w:hAnsi="宋体" w:cs="宋体"/>
          <w:color w:val="auto"/>
          <w:spacing w:val="7"/>
          <w:sz w:val="24"/>
          <w:szCs w:val="24"/>
        </w:rPr>
        <w:t>方(成交供应商)：</w:t>
      </w:r>
    </w:p>
    <w:p>
      <w:pPr>
        <w:spacing w:line="380" w:lineRule="auto"/>
        <w:rPr>
          <w:color w:val="auto"/>
        </w:rPr>
      </w:pPr>
    </w:p>
    <w:p>
      <w:pPr>
        <w:spacing w:before="79" w:line="222" w:lineRule="auto"/>
        <w:ind w:left="998"/>
        <w:rPr>
          <w:rFonts w:ascii="宋体" w:hAnsi="宋体" w:cs="宋体"/>
          <w:color w:val="auto"/>
          <w:sz w:val="24"/>
          <w:szCs w:val="24"/>
        </w:rPr>
      </w:pPr>
      <w:r>
        <w:rPr>
          <w:rFonts w:ascii="宋体" w:hAnsi="宋体" w:cs="宋体"/>
          <w:color w:val="auto"/>
          <w:spacing w:val="-13"/>
          <w:sz w:val="24"/>
          <w:szCs w:val="24"/>
        </w:rPr>
        <w:t>签</w:t>
      </w:r>
      <w:r>
        <w:rPr>
          <w:rFonts w:ascii="宋体" w:hAnsi="宋体" w:cs="宋体"/>
          <w:color w:val="auto"/>
          <w:spacing w:val="-12"/>
          <w:sz w:val="24"/>
          <w:szCs w:val="24"/>
        </w:rPr>
        <w:t>订地：</w:t>
      </w:r>
    </w:p>
    <w:p>
      <w:pPr>
        <w:spacing w:line="373" w:lineRule="auto"/>
        <w:rPr>
          <w:color w:val="auto"/>
        </w:rPr>
      </w:pPr>
    </w:p>
    <w:p>
      <w:pPr>
        <w:spacing w:before="79" w:line="220" w:lineRule="auto"/>
        <w:ind w:left="998"/>
        <w:rPr>
          <w:rFonts w:ascii="宋体" w:hAnsi="宋体" w:cs="宋体"/>
          <w:color w:val="auto"/>
          <w:sz w:val="24"/>
          <w:szCs w:val="24"/>
        </w:rPr>
      </w:pPr>
      <w:r>
        <w:rPr>
          <w:rFonts w:ascii="宋体" w:hAnsi="宋体" w:cs="宋体"/>
          <w:color w:val="auto"/>
          <w:spacing w:val="-2"/>
          <w:sz w:val="24"/>
          <w:szCs w:val="24"/>
        </w:rPr>
        <w:t>签</w:t>
      </w:r>
      <w:r>
        <w:rPr>
          <w:rFonts w:ascii="宋体" w:hAnsi="宋体" w:cs="宋体"/>
          <w:color w:val="auto"/>
          <w:spacing w:val="-1"/>
          <w:sz w:val="24"/>
          <w:szCs w:val="24"/>
        </w:rPr>
        <w:t>订日期：</w:t>
      </w:r>
      <w:r>
        <w:rPr>
          <w:rFonts w:hint="eastAsia" w:ascii="宋体" w:hAnsi="宋体" w:cs="宋体"/>
          <w:color w:val="auto"/>
          <w:spacing w:val="-1"/>
          <w:sz w:val="24"/>
          <w:szCs w:val="24"/>
        </w:rPr>
        <w:t xml:space="preserve">  </w:t>
      </w:r>
      <w:r>
        <w:rPr>
          <w:rFonts w:ascii="宋体" w:hAnsi="宋体" w:cs="宋体"/>
          <w:color w:val="auto"/>
          <w:spacing w:val="-1"/>
          <w:sz w:val="24"/>
          <w:szCs w:val="24"/>
        </w:rPr>
        <w:t>年</w:t>
      </w:r>
      <w:r>
        <w:rPr>
          <w:rFonts w:hint="eastAsia" w:ascii="宋体" w:hAnsi="宋体" w:cs="宋体"/>
          <w:color w:val="auto"/>
          <w:spacing w:val="-1"/>
          <w:sz w:val="24"/>
          <w:szCs w:val="24"/>
        </w:rPr>
        <w:t xml:space="preserve">  </w:t>
      </w:r>
      <w:r>
        <w:rPr>
          <w:rFonts w:ascii="宋体" w:hAnsi="宋体" w:cs="宋体"/>
          <w:color w:val="auto"/>
          <w:spacing w:val="-1"/>
          <w:sz w:val="24"/>
          <w:szCs w:val="24"/>
        </w:rPr>
        <w:t>月</w:t>
      </w:r>
      <w:r>
        <w:rPr>
          <w:rFonts w:hint="eastAsia" w:ascii="宋体" w:hAnsi="宋体" w:cs="宋体"/>
          <w:color w:val="auto"/>
          <w:spacing w:val="-1"/>
          <w:sz w:val="24"/>
          <w:szCs w:val="24"/>
        </w:rPr>
        <w:t xml:space="preserve">  </w:t>
      </w:r>
      <w:r>
        <w:rPr>
          <w:rFonts w:ascii="宋体" w:hAnsi="宋体" w:cs="宋体"/>
          <w:color w:val="auto"/>
          <w:spacing w:val="-1"/>
          <w:sz w:val="24"/>
          <w:szCs w:val="24"/>
        </w:rPr>
        <w:t>日</w:t>
      </w:r>
    </w:p>
    <w:p>
      <w:pPr>
        <w:rPr>
          <w:color w:val="auto"/>
        </w:rPr>
        <w:sectPr>
          <w:footerReference r:id="rId3" w:type="default"/>
          <w:pgSz w:w="11907" w:h="16839"/>
          <w:pgMar w:top="1118" w:right="1769" w:bottom="1233" w:left="1771" w:header="877" w:footer="982" w:gutter="0"/>
          <w:cols w:space="720" w:num="1"/>
        </w:sectPr>
      </w:pPr>
    </w:p>
    <w:p>
      <w:pPr>
        <w:spacing w:line="353" w:lineRule="auto"/>
        <w:rPr>
          <w:color w:val="auto"/>
        </w:rPr>
      </w:pPr>
    </w:p>
    <w:p>
      <w:pPr>
        <w:spacing w:before="78" w:line="353" w:lineRule="auto"/>
        <w:ind w:left="115" w:right="57" w:firstLine="345" w:firstLineChars="150"/>
        <w:rPr>
          <w:rFonts w:ascii="宋体" w:hAnsi="宋体" w:cs="宋体"/>
          <w:color w:val="auto"/>
          <w:sz w:val="24"/>
          <w:szCs w:val="24"/>
        </w:rPr>
      </w:pPr>
      <w:r>
        <w:rPr>
          <w:rFonts w:hint="eastAsia" w:ascii="宋体" w:hAnsi="宋体" w:cs="宋体"/>
          <w:color w:val="auto"/>
          <w:spacing w:val="-5"/>
          <w:sz w:val="24"/>
          <w:szCs w:val="24"/>
          <w:u w:val="single"/>
        </w:rPr>
        <w:t xml:space="preserve">             </w:t>
      </w:r>
      <w:r>
        <w:rPr>
          <w:rFonts w:ascii="宋体" w:hAnsi="宋体" w:cs="宋体"/>
          <w:color w:val="auto"/>
          <w:spacing w:val="-5"/>
          <w:sz w:val="24"/>
          <w:szCs w:val="24"/>
        </w:rPr>
        <w:t>(以下简称： 甲方) 通过</w:t>
      </w:r>
      <w:r>
        <w:rPr>
          <w:rFonts w:hint="eastAsia" w:ascii="宋体" w:hAnsi="宋体" w:cs="宋体"/>
          <w:color w:val="auto"/>
          <w:spacing w:val="-5"/>
          <w:sz w:val="24"/>
          <w:szCs w:val="24"/>
          <w:u w:val="single"/>
        </w:rPr>
        <w:t xml:space="preserve">              </w:t>
      </w:r>
      <w:r>
        <w:rPr>
          <w:rFonts w:ascii="宋体" w:hAnsi="宋体" w:cs="宋体"/>
          <w:color w:val="auto"/>
          <w:spacing w:val="-8"/>
          <w:sz w:val="24"/>
          <w:szCs w:val="24"/>
        </w:rPr>
        <w:t>组织的</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方式采购活动， 经</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评定，</w:t>
      </w:r>
      <w:r>
        <w:rPr>
          <w:rFonts w:ascii="宋体" w:hAnsi="宋体" w:cs="宋体"/>
          <w:color w:val="auto"/>
          <w:spacing w:val="-9"/>
          <w:sz w:val="24"/>
          <w:szCs w:val="24"/>
        </w:rPr>
        <w:t>(</w:t>
      </w:r>
      <w:r>
        <w:rPr>
          <w:rFonts w:ascii="宋体" w:hAnsi="宋体" w:cs="宋体"/>
          <w:color w:val="auto"/>
          <w:spacing w:val="-9"/>
          <w:sz w:val="24"/>
          <w:szCs w:val="24"/>
          <w:u w:val="single"/>
        </w:rPr>
        <w:t>成交供应商名称)</w:t>
      </w:r>
      <w:r>
        <w:rPr>
          <w:rFonts w:ascii="宋体" w:hAnsi="宋体" w:cs="宋体"/>
          <w:color w:val="auto"/>
          <w:spacing w:val="2"/>
          <w:sz w:val="25"/>
          <w:szCs w:val="25"/>
        </w:rPr>
        <w:t xml:space="preserve"> </w:t>
      </w:r>
      <w:r>
        <w:rPr>
          <w:rFonts w:ascii="宋体" w:hAnsi="宋体" w:cs="宋体"/>
          <w:color w:val="auto"/>
          <w:spacing w:val="2"/>
          <w:sz w:val="24"/>
          <w:szCs w:val="24"/>
        </w:rPr>
        <w:t>(以下简称：乙方)为本项目成交供应商，现按照采购文件</w:t>
      </w:r>
      <w:r>
        <w:rPr>
          <w:rFonts w:ascii="宋体" w:hAnsi="宋体" w:cs="宋体"/>
          <w:color w:val="auto"/>
          <w:sz w:val="24"/>
          <w:szCs w:val="24"/>
        </w:rPr>
        <w:t>确定</w:t>
      </w:r>
      <w:r>
        <w:rPr>
          <w:rFonts w:ascii="宋体" w:hAnsi="宋体" w:cs="宋体"/>
          <w:color w:val="auto"/>
          <w:spacing w:val="-6"/>
          <w:sz w:val="24"/>
          <w:szCs w:val="24"/>
        </w:rPr>
        <w:t>的事</w:t>
      </w:r>
      <w:r>
        <w:rPr>
          <w:rFonts w:ascii="宋体" w:hAnsi="宋体" w:cs="宋体"/>
          <w:color w:val="auto"/>
          <w:spacing w:val="-4"/>
          <w:sz w:val="24"/>
          <w:szCs w:val="24"/>
        </w:rPr>
        <w:t>项</w:t>
      </w:r>
      <w:r>
        <w:rPr>
          <w:rFonts w:ascii="宋体" w:hAnsi="宋体" w:cs="宋体"/>
          <w:color w:val="auto"/>
          <w:spacing w:val="-3"/>
          <w:sz w:val="24"/>
          <w:szCs w:val="24"/>
        </w:rPr>
        <w:t>签订本合同。</w:t>
      </w:r>
    </w:p>
    <w:p>
      <w:pPr>
        <w:spacing w:line="360" w:lineRule="auto"/>
        <w:ind w:left="123" w:right="116" w:firstLine="433"/>
        <w:rPr>
          <w:rFonts w:ascii="宋体" w:hAnsi="宋体" w:cs="宋体"/>
          <w:color w:val="auto"/>
          <w:sz w:val="24"/>
          <w:szCs w:val="24"/>
        </w:rPr>
      </w:pPr>
      <w:r>
        <w:rPr>
          <w:rFonts w:ascii="宋体" w:hAnsi="宋体" w:cs="宋体"/>
          <w:color w:val="auto"/>
          <w:spacing w:val="-9"/>
          <w:sz w:val="24"/>
          <w:szCs w:val="24"/>
        </w:rPr>
        <w:t>根据《中华人民共和国民法典》《中华人民共和国政府采购法》等相关法</w:t>
      </w:r>
      <w:r>
        <w:rPr>
          <w:rFonts w:ascii="宋体" w:hAnsi="宋体" w:cs="宋体"/>
          <w:color w:val="auto"/>
          <w:spacing w:val="-3"/>
          <w:sz w:val="24"/>
          <w:szCs w:val="24"/>
        </w:rPr>
        <w:t>律</w:t>
      </w:r>
      <w:r>
        <w:rPr>
          <w:rFonts w:ascii="宋体" w:hAnsi="宋体" w:cs="宋体"/>
          <w:color w:val="auto"/>
          <w:spacing w:val="-17"/>
          <w:sz w:val="24"/>
          <w:szCs w:val="24"/>
        </w:rPr>
        <w:t>法规之规定， 按照平等、自愿、公平和诚实信用的原则， 经甲方和乙方协商一致</w:t>
      </w:r>
      <w:r>
        <w:rPr>
          <w:rFonts w:ascii="宋体" w:hAnsi="宋体" w:cs="宋体"/>
          <w:color w:val="auto"/>
          <w:spacing w:val="-11"/>
          <w:sz w:val="24"/>
          <w:szCs w:val="24"/>
        </w:rPr>
        <w:t>，</w:t>
      </w:r>
      <w:r>
        <w:rPr>
          <w:rFonts w:ascii="宋体" w:hAnsi="宋体" w:cs="宋体"/>
          <w:color w:val="auto"/>
          <w:sz w:val="24"/>
          <w:szCs w:val="24"/>
        </w:rPr>
        <w:t xml:space="preserve"> </w:t>
      </w:r>
      <w:r>
        <w:rPr>
          <w:rFonts w:ascii="宋体" w:hAnsi="宋体" w:cs="宋体"/>
          <w:color w:val="auto"/>
          <w:spacing w:val="-3"/>
          <w:sz w:val="24"/>
          <w:szCs w:val="24"/>
        </w:rPr>
        <w:t>约</w:t>
      </w:r>
      <w:r>
        <w:rPr>
          <w:rFonts w:ascii="宋体" w:hAnsi="宋体" w:cs="宋体"/>
          <w:color w:val="auto"/>
          <w:spacing w:val="-2"/>
          <w:sz w:val="24"/>
          <w:szCs w:val="24"/>
        </w:rPr>
        <w:t>定以下合同条款，以兹共同遵守、全面履行。</w:t>
      </w:r>
    </w:p>
    <w:p>
      <w:pPr>
        <w:spacing w:line="219" w:lineRule="auto"/>
        <w:ind w:left="576"/>
        <w:outlineLvl w:val="0"/>
        <w:rPr>
          <w:rFonts w:ascii="宋体" w:hAnsi="宋体" w:cs="宋体"/>
          <w:color w:val="auto"/>
          <w:sz w:val="24"/>
          <w:szCs w:val="24"/>
        </w:rPr>
      </w:pPr>
      <w:r>
        <w:rPr>
          <w:rFonts w:ascii="宋体" w:hAnsi="宋体" w:cs="宋体"/>
          <w:color w:val="auto"/>
          <w:spacing w:val="-14"/>
          <w:sz w:val="24"/>
          <w:szCs w:val="24"/>
        </w:rPr>
        <w:t>1</w:t>
      </w:r>
      <w:r>
        <w:rPr>
          <w:rFonts w:ascii="宋体" w:hAnsi="宋体" w:cs="宋体"/>
          <w:color w:val="auto"/>
          <w:spacing w:val="-8"/>
          <w:sz w:val="24"/>
          <w:szCs w:val="24"/>
        </w:rPr>
        <w:t>.</w:t>
      </w:r>
      <w:r>
        <w:rPr>
          <w:rFonts w:ascii="宋体" w:hAnsi="宋体" w:cs="宋体"/>
          <w:color w:val="auto"/>
          <w:spacing w:val="-7"/>
          <w:sz w:val="24"/>
          <w:szCs w:val="24"/>
        </w:rPr>
        <w:t>1 合同组成部分</w:t>
      </w:r>
    </w:p>
    <w:p>
      <w:pPr>
        <w:spacing w:before="183" w:line="360" w:lineRule="auto"/>
        <w:ind w:left="125" w:right="31" w:firstLine="437"/>
        <w:rPr>
          <w:rFonts w:ascii="宋体" w:hAnsi="宋体" w:cs="宋体"/>
          <w:color w:val="auto"/>
          <w:sz w:val="24"/>
          <w:szCs w:val="24"/>
        </w:rPr>
      </w:pPr>
      <w:r>
        <w:rPr>
          <w:rFonts w:ascii="宋体" w:hAnsi="宋体" w:cs="宋体"/>
          <w:color w:val="auto"/>
          <w:spacing w:val="1"/>
          <w:sz w:val="24"/>
          <w:szCs w:val="24"/>
        </w:rPr>
        <w:t>下列文件为本合同的组成部分，并构成一</w:t>
      </w:r>
      <w:r>
        <w:rPr>
          <w:rFonts w:ascii="宋体" w:hAnsi="宋体" w:cs="宋体"/>
          <w:color w:val="auto"/>
          <w:sz w:val="24"/>
          <w:szCs w:val="24"/>
        </w:rPr>
        <w:t xml:space="preserve">个整体，需综合解释、相互补充。 </w:t>
      </w:r>
      <w:r>
        <w:rPr>
          <w:rFonts w:ascii="宋体" w:hAnsi="宋体" w:cs="宋体"/>
          <w:color w:val="auto"/>
          <w:spacing w:val="-12"/>
          <w:sz w:val="24"/>
          <w:szCs w:val="24"/>
        </w:rPr>
        <w:t>如</w:t>
      </w:r>
      <w:r>
        <w:rPr>
          <w:rFonts w:ascii="宋体" w:hAnsi="宋体" w:cs="宋体"/>
          <w:color w:val="auto"/>
          <w:spacing w:val="-11"/>
          <w:sz w:val="24"/>
          <w:szCs w:val="24"/>
        </w:rPr>
        <w:t>果</w:t>
      </w:r>
      <w:r>
        <w:rPr>
          <w:rFonts w:ascii="宋体" w:hAnsi="宋体" w:cs="宋体"/>
          <w:color w:val="auto"/>
          <w:spacing w:val="-6"/>
          <w:sz w:val="24"/>
          <w:szCs w:val="24"/>
        </w:rPr>
        <w:t>下列文件内容出现不一致的情形，那么在保证按照采购文件确定的事项前提</w:t>
      </w:r>
      <w:r>
        <w:rPr>
          <w:rFonts w:ascii="宋体" w:hAnsi="宋体" w:cs="宋体"/>
          <w:color w:val="auto"/>
          <w:spacing w:val="-3"/>
          <w:sz w:val="24"/>
          <w:szCs w:val="24"/>
        </w:rPr>
        <w:t>下，组成本合同的多个文件的优先适用顺序如下：</w:t>
      </w:r>
    </w:p>
    <w:p>
      <w:pPr>
        <w:spacing w:line="217" w:lineRule="auto"/>
        <w:ind w:left="574"/>
        <w:rPr>
          <w:rFonts w:ascii="宋体" w:hAnsi="宋体" w:cs="宋体"/>
          <w:color w:val="auto"/>
          <w:sz w:val="24"/>
          <w:szCs w:val="24"/>
        </w:rPr>
      </w:pPr>
      <w:r>
        <w:rPr>
          <w:rFonts w:ascii="宋体" w:hAnsi="宋体" w:cs="宋体"/>
          <w:color w:val="auto"/>
          <w:spacing w:val="-12"/>
          <w:sz w:val="24"/>
          <w:szCs w:val="24"/>
        </w:rPr>
        <w:t>1.</w:t>
      </w:r>
      <w:r>
        <w:rPr>
          <w:rFonts w:ascii="宋体" w:hAnsi="宋体" w:cs="宋体"/>
          <w:color w:val="auto"/>
          <w:spacing w:val="-7"/>
          <w:sz w:val="24"/>
          <w:szCs w:val="24"/>
        </w:rPr>
        <w:t>1</w:t>
      </w:r>
      <w:r>
        <w:rPr>
          <w:rFonts w:ascii="宋体" w:hAnsi="宋体" w:cs="宋体"/>
          <w:color w:val="auto"/>
          <w:spacing w:val="-6"/>
          <w:sz w:val="24"/>
          <w:szCs w:val="24"/>
        </w:rPr>
        <w:t>.1 本合同及其补充合同、变更协议；</w:t>
      </w:r>
    </w:p>
    <w:p>
      <w:pPr>
        <w:spacing w:before="185" w:line="219" w:lineRule="auto"/>
        <w:ind w:left="574"/>
        <w:rPr>
          <w:rFonts w:ascii="宋体" w:hAnsi="宋体" w:cs="宋体"/>
          <w:color w:val="auto"/>
          <w:sz w:val="24"/>
          <w:szCs w:val="24"/>
        </w:rPr>
      </w:pPr>
      <w:r>
        <w:rPr>
          <w:rFonts w:ascii="宋体" w:hAnsi="宋体" w:cs="宋体"/>
          <w:color w:val="auto"/>
          <w:spacing w:val="-12"/>
          <w:sz w:val="24"/>
          <w:szCs w:val="24"/>
        </w:rPr>
        <w:t>1</w:t>
      </w:r>
      <w:r>
        <w:rPr>
          <w:rFonts w:ascii="宋体" w:hAnsi="宋体" w:cs="宋体"/>
          <w:color w:val="auto"/>
          <w:spacing w:val="-11"/>
          <w:sz w:val="24"/>
          <w:szCs w:val="24"/>
        </w:rPr>
        <w:t>.1.2 成交通知书；</w:t>
      </w:r>
    </w:p>
    <w:p>
      <w:pPr>
        <w:spacing w:before="182" w:line="220" w:lineRule="auto"/>
        <w:ind w:left="574"/>
        <w:rPr>
          <w:rFonts w:ascii="宋体" w:hAnsi="宋体" w:cs="宋体"/>
          <w:color w:val="auto"/>
          <w:sz w:val="24"/>
          <w:szCs w:val="24"/>
        </w:rPr>
      </w:pPr>
      <w:r>
        <w:rPr>
          <w:rFonts w:ascii="宋体" w:hAnsi="宋体" w:cs="宋体"/>
          <w:color w:val="auto"/>
          <w:spacing w:val="1"/>
          <w:sz w:val="24"/>
          <w:szCs w:val="24"/>
        </w:rPr>
        <w:t>1.1.3 响应文件(含澄清或者说</w:t>
      </w:r>
      <w:r>
        <w:rPr>
          <w:rFonts w:ascii="宋体" w:hAnsi="宋体" w:cs="宋体"/>
          <w:color w:val="auto"/>
          <w:sz w:val="24"/>
          <w:szCs w:val="24"/>
        </w:rPr>
        <w:t>明文件)；</w:t>
      </w:r>
    </w:p>
    <w:p>
      <w:pPr>
        <w:spacing w:before="182" w:line="220" w:lineRule="auto"/>
        <w:ind w:left="574"/>
        <w:rPr>
          <w:rFonts w:ascii="宋体" w:hAnsi="宋体" w:cs="宋体"/>
          <w:color w:val="auto"/>
          <w:sz w:val="24"/>
          <w:szCs w:val="24"/>
        </w:rPr>
      </w:pPr>
      <w:r>
        <w:rPr>
          <w:rFonts w:ascii="宋体" w:hAnsi="宋体" w:cs="宋体"/>
          <w:color w:val="auto"/>
          <w:spacing w:val="1"/>
          <w:sz w:val="24"/>
          <w:szCs w:val="24"/>
        </w:rPr>
        <w:t xml:space="preserve">1.1.4 </w:t>
      </w:r>
      <w:r>
        <w:rPr>
          <w:rFonts w:hint="eastAsia" w:ascii="宋体" w:hAnsi="宋体" w:cs="宋体"/>
          <w:color w:val="auto"/>
          <w:spacing w:val="1"/>
          <w:sz w:val="24"/>
          <w:szCs w:val="24"/>
        </w:rPr>
        <w:t>采购</w:t>
      </w:r>
      <w:r>
        <w:rPr>
          <w:rFonts w:ascii="宋体" w:hAnsi="宋体" w:cs="宋体"/>
          <w:color w:val="auto"/>
          <w:spacing w:val="1"/>
          <w:sz w:val="24"/>
          <w:szCs w:val="24"/>
        </w:rPr>
        <w:t>文件(含澄清或者修</w:t>
      </w:r>
      <w:r>
        <w:rPr>
          <w:rFonts w:ascii="宋体" w:hAnsi="宋体" w:cs="宋体"/>
          <w:color w:val="auto"/>
          <w:sz w:val="24"/>
          <w:szCs w:val="24"/>
        </w:rPr>
        <w:t>改文件)；</w:t>
      </w:r>
    </w:p>
    <w:p>
      <w:pPr>
        <w:spacing w:before="183" w:line="217" w:lineRule="auto"/>
        <w:ind w:left="574"/>
        <w:rPr>
          <w:rFonts w:ascii="宋体" w:hAnsi="宋体" w:cs="宋体"/>
          <w:color w:val="auto"/>
          <w:sz w:val="24"/>
          <w:szCs w:val="24"/>
        </w:rPr>
      </w:pPr>
      <w:r>
        <w:rPr>
          <w:rFonts w:ascii="宋体" w:hAnsi="宋体" w:cs="宋体"/>
          <w:color w:val="auto"/>
          <w:spacing w:val="-14"/>
          <w:sz w:val="24"/>
          <w:szCs w:val="24"/>
        </w:rPr>
        <w:t>1</w:t>
      </w:r>
      <w:r>
        <w:rPr>
          <w:rFonts w:ascii="宋体" w:hAnsi="宋体" w:cs="宋体"/>
          <w:color w:val="auto"/>
          <w:spacing w:val="-12"/>
          <w:sz w:val="24"/>
          <w:szCs w:val="24"/>
        </w:rPr>
        <w:t>.</w:t>
      </w:r>
      <w:r>
        <w:rPr>
          <w:rFonts w:ascii="宋体" w:hAnsi="宋体" w:cs="宋体"/>
          <w:color w:val="auto"/>
          <w:spacing w:val="-7"/>
          <w:sz w:val="24"/>
          <w:szCs w:val="24"/>
        </w:rPr>
        <w:t>1.5 其他相关采购文件。</w:t>
      </w:r>
    </w:p>
    <w:p>
      <w:pPr>
        <w:spacing w:before="185" w:line="220" w:lineRule="auto"/>
        <w:ind w:left="576"/>
        <w:outlineLvl w:val="0"/>
        <w:rPr>
          <w:rFonts w:ascii="宋体" w:hAnsi="宋体" w:cs="宋体"/>
          <w:color w:val="auto"/>
          <w:sz w:val="24"/>
          <w:szCs w:val="24"/>
        </w:rPr>
      </w:pPr>
      <w:r>
        <w:rPr>
          <w:rFonts w:ascii="宋体" w:hAnsi="宋体" w:cs="宋体"/>
          <w:color w:val="auto"/>
          <w:spacing w:val="-3"/>
          <w:sz w:val="24"/>
          <w:szCs w:val="24"/>
        </w:rPr>
        <w:t>1.2 服务</w:t>
      </w:r>
    </w:p>
    <w:p>
      <w:pPr>
        <w:spacing w:before="182" w:line="220" w:lineRule="auto"/>
        <w:ind w:left="574"/>
        <w:rPr>
          <w:rFonts w:ascii="宋体" w:hAnsi="宋体" w:cs="宋体"/>
          <w:color w:val="auto"/>
          <w:sz w:val="24"/>
          <w:szCs w:val="24"/>
        </w:rPr>
      </w:pPr>
      <w:r>
        <w:rPr>
          <w:rFonts w:ascii="宋体" w:hAnsi="宋体" w:cs="宋体"/>
          <w:color w:val="auto"/>
          <w:spacing w:val="-17"/>
          <w:sz w:val="24"/>
          <w:szCs w:val="24"/>
        </w:rPr>
        <w:t>1.2.1 服务名称：；</w:t>
      </w:r>
    </w:p>
    <w:p>
      <w:pPr>
        <w:spacing w:before="182" w:line="220" w:lineRule="auto"/>
        <w:ind w:left="574"/>
        <w:rPr>
          <w:color w:val="auto"/>
        </w:rPr>
      </w:pPr>
      <w:r>
        <w:rPr>
          <w:rFonts w:ascii="宋体" w:hAnsi="宋体" w:cs="宋体"/>
          <w:color w:val="auto"/>
          <w:spacing w:val="-23"/>
          <w:sz w:val="24"/>
          <w:szCs w:val="24"/>
        </w:rPr>
        <w:t>1</w:t>
      </w:r>
      <w:r>
        <w:rPr>
          <w:rFonts w:ascii="宋体" w:hAnsi="宋体" w:cs="宋体"/>
          <w:color w:val="auto"/>
          <w:spacing w:val="-14"/>
          <w:sz w:val="24"/>
          <w:szCs w:val="24"/>
        </w:rPr>
        <w:t>.2.2 服务内容：；</w:t>
      </w:r>
    </w:p>
    <w:p>
      <w:pPr>
        <w:spacing w:before="182" w:line="220" w:lineRule="auto"/>
        <w:ind w:left="574"/>
        <w:rPr>
          <w:rFonts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.2.3 服务质量：。</w:t>
      </w:r>
    </w:p>
    <w:p>
      <w:pPr>
        <w:spacing w:before="183" w:line="218" w:lineRule="auto"/>
        <w:ind w:left="576"/>
        <w:outlineLvl w:val="0"/>
        <w:rPr>
          <w:rFonts w:ascii="宋体" w:hAnsi="宋体" w:cs="宋体"/>
          <w:color w:val="auto"/>
          <w:sz w:val="24"/>
          <w:szCs w:val="24"/>
        </w:rPr>
      </w:pPr>
      <w:r>
        <w:rPr>
          <w:rFonts w:ascii="宋体" w:hAnsi="宋体" w:cs="宋体"/>
          <w:color w:val="auto"/>
          <w:spacing w:val="-3"/>
          <w:sz w:val="24"/>
          <w:szCs w:val="24"/>
        </w:rPr>
        <w:t>1.3 价款</w:t>
      </w:r>
    </w:p>
    <w:p>
      <w:pPr>
        <w:spacing w:before="185" w:line="468" w:lineRule="exact"/>
        <w:ind w:left="557"/>
        <w:rPr>
          <w:rFonts w:ascii="宋体" w:hAnsi="宋体" w:cs="宋体"/>
          <w:color w:val="auto"/>
          <w:sz w:val="24"/>
          <w:szCs w:val="24"/>
        </w:rPr>
      </w:pPr>
      <w:r>
        <w:rPr>
          <w:rFonts w:ascii="宋体" w:hAnsi="宋体" w:cs="宋体"/>
          <w:color w:val="auto"/>
          <w:spacing w:val="-2"/>
          <w:position w:val="17"/>
          <w:sz w:val="24"/>
          <w:szCs w:val="24"/>
        </w:rPr>
        <w:t>本合同总价为</w:t>
      </w:r>
      <w:r>
        <w:rPr>
          <w:rFonts w:ascii="宋体" w:hAnsi="宋体" w:cs="宋体"/>
          <w:color w:val="auto"/>
          <w:spacing w:val="-1"/>
          <w:position w:val="17"/>
          <w:sz w:val="24"/>
          <w:szCs w:val="24"/>
        </w:rPr>
        <w:t>：</w:t>
      </w:r>
      <w:r>
        <w:rPr>
          <w:rFonts w:hint="eastAsia" w:ascii="宋体" w:hAnsi="宋体" w:cs="宋体"/>
          <w:color w:val="auto"/>
          <w:spacing w:val="-1"/>
          <w:position w:val="17"/>
          <w:sz w:val="24"/>
          <w:szCs w:val="24"/>
        </w:rPr>
        <w:t xml:space="preserve"> </w:t>
      </w:r>
      <w:r>
        <w:rPr>
          <w:rFonts w:ascii="宋体" w:hAnsi="宋体" w:cs="宋体"/>
          <w:color w:val="auto"/>
          <w:spacing w:val="-1"/>
          <w:position w:val="17"/>
          <w:sz w:val="24"/>
          <w:szCs w:val="24"/>
        </w:rPr>
        <w:t>￥元 (大写：</w:t>
      </w:r>
      <w:r>
        <w:rPr>
          <w:rFonts w:hint="eastAsia" w:ascii="宋体" w:hAnsi="宋体" w:cs="宋体"/>
          <w:color w:val="auto"/>
          <w:spacing w:val="-1"/>
          <w:position w:val="17"/>
          <w:sz w:val="24"/>
          <w:szCs w:val="24"/>
        </w:rPr>
        <w:t xml:space="preserve"> </w:t>
      </w:r>
      <w:r>
        <w:rPr>
          <w:rFonts w:ascii="宋体" w:hAnsi="宋体" w:cs="宋体"/>
          <w:color w:val="auto"/>
          <w:spacing w:val="-1"/>
          <w:position w:val="17"/>
          <w:sz w:val="24"/>
          <w:szCs w:val="24"/>
        </w:rPr>
        <w:t>人民币元)。</w:t>
      </w:r>
    </w:p>
    <w:p>
      <w:pPr>
        <w:spacing w:line="218" w:lineRule="auto"/>
        <w:ind w:left="559"/>
        <w:rPr>
          <w:rFonts w:ascii="宋体" w:hAnsi="宋体" w:cs="宋体"/>
          <w:color w:val="auto"/>
          <w:sz w:val="24"/>
          <w:szCs w:val="24"/>
        </w:rPr>
      </w:pPr>
      <w:r>
        <w:rPr>
          <w:rFonts w:ascii="宋体" w:hAnsi="宋体" w:cs="宋体"/>
          <w:color w:val="auto"/>
          <w:spacing w:val="-14"/>
          <w:sz w:val="24"/>
          <w:szCs w:val="24"/>
        </w:rPr>
        <w:t>分</w:t>
      </w:r>
      <w:r>
        <w:rPr>
          <w:rFonts w:ascii="宋体" w:hAnsi="宋体" w:cs="宋体"/>
          <w:color w:val="auto"/>
          <w:spacing w:val="-10"/>
          <w:sz w:val="24"/>
          <w:szCs w:val="24"/>
        </w:rPr>
        <w:t>项价格：</w:t>
      </w:r>
    </w:p>
    <w:p>
      <w:pPr>
        <w:spacing w:line="71" w:lineRule="exact"/>
        <w:rPr>
          <w:color w:val="auto"/>
        </w:rPr>
      </w:pPr>
    </w:p>
    <w:tbl>
      <w:tblPr>
        <w:tblStyle w:val="2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pPr>
              <w:spacing w:before="67" w:line="221" w:lineRule="auto"/>
              <w:ind w:left="245"/>
              <w:rPr>
                <w:rFonts w:ascii="宋体" w:hAnsi="宋体" w:cs="宋体"/>
                <w:color w:val="auto"/>
                <w:sz w:val="24"/>
                <w:szCs w:val="24"/>
              </w:rPr>
            </w:pPr>
            <w:r>
              <w:rPr>
                <w:rFonts w:ascii="宋体" w:hAnsi="宋体" w:cs="宋体"/>
                <w:color w:val="auto"/>
                <w:spacing w:val="-3"/>
                <w:sz w:val="24"/>
                <w:szCs w:val="24"/>
              </w:rPr>
              <w:t>序</w:t>
            </w:r>
            <w:r>
              <w:rPr>
                <w:rFonts w:ascii="宋体" w:hAnsi="宋体" w:cs="宋体"/>
                <w:color w:val="auto"/>
                <w:spacing w:val="-2"/>
                <w:sz w:val="24"/>
                <w:szCs w:val="24"/>
              </w:rPr>
              <w:t>号</w:t>
            </w:r>
          </w:p>
        </w:tc>
        <w:tc>
          <w:tcPr>
            <w:tcW w:w="4303" w:type="dxa"/>
            <w:noWrap w:val="0"/>
            <w:vAlign w:val="top"/>
          </w:tcPr>
          <w:p>
            <w:pPr>
              <w:spacing w:before="67" w:line="220" w:lineRule="auto"/>
              <w:ind w:left="1784"/>
              <w:rPr>
                <w:rFonts w:ascii="宋体" w:hAnsi="宋体" w:cs="宋体"/>
                <w:color w:val="auto"/>
                <w:sz w:val="24"/>
                <w:szCs w:val="24"/>
              </w:rPr>
            </w:pPr>
            <w:r>
              <w:rPr>
                <w:rFonts w:ascii="宋体" w:hAnsi="宋体" w:cs="宋体"/>
                <w:color w:val="auto"/>
                <w:spacing w:val="-4"/>
                <w:sz w:val="24"/>
                <w:szCs w:val="24"/>
              </w:rPr>
              <w:t>分</w:t>
            </w:r>
            <w:r>
              <w:rPr>
                <w:rFonts w:ascii="宋体" w:hAnsi="宋体" w:cs="宋体"/>
                <w:color w:val="auto"/>
                <w:spacing w:val="-2"/>
                <w:sz w:val="24"/>
                <w:szCs w:val="24"/>
              </w:rPr>
              <w:t>项名称</w:t>
            </w:r>
          </w:p>
        </w:tc>
        <w:tc>
          <w:tcPr>
            <w:tcW w:w="3240" w:type="dxa"/>
            <w:gridSpan w:val="2"/>
            <w:noWrap w:val="0"/>
            <w:vAlign w:val="top"/>
          </w:tcPr>
          <w:p>
            <w:pPr>
              <w:spacing w:before="67" w:line="218" w:lineRule="auto"/>
              <w:ind w:left="1156"/>
              <w:rPr>
                <w:rFonts w:ascii="宋体" w:hAnsi="宋体" w:cs="宋体"/>
                <w:color w:val="auto"/>
                <w:sz w:val="24"/>
                <w:szCs w:val="24"/>
              </w:rPr>
            </w:pPr>
            <w:r>
              <w:rPr>
                <w:rFonts w:ascii="宋体" w:hAnsi="宋体" w:cs="宋体"/>
                <w:color w:val="auto"/>
                <w:spacing w:val="-4"/>
                <w:sz w:val="24"/>
                <w:szCs w:val="24"/>
              </w:rPr>
              <w:t>分</w:t>
            </w:r>
            <w:r>
              <w:rPr>
                <w:rFonts w:ascii="宋体" w:hAnsi="宋体" w:cs="宋体"/>
                <w:color w:val="auto"/>
                <w:spacing w:val="-2"/>
                <w:sz w:val="24"/>
                <w:szCs w:val="24"/>
              </w:rPr>
              <w:t>项价格</w:t>
            </w:r>
          </w:p>
        </w:tc>
        <w:tc>
          <w:tcPr>
            <w:tcW w:w="23" w:type="dxa"/>
            <w:tcBorders>
              <w:top w:val="nil"/>
              <w:bottom w:val="nil"/>
              <w:right w:val="nil"/>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pPr>
              <w:spacing w:before="73" w:line="185" w:lineRule="auto"/>
              <w:ind w:left="444"/>
              <w:rPr>
                <w:rFonts w:ascii="宋体" w:hAnsi="宋体" w:cs="宋体"/>
                <w:color w:val="auto"/>
                <w:sz w:val="24"/>
                <w:szCs w:val="24"/>
              </w:rPr>
            </w:pPr>
            <w:r>
              <w:rPr>
                <w:rFonts w:ascii="宋体" w:hAnsi="宋体" w:cs="宋体"/>
                <w:color w:val="auto"/>
                <w:sz w:val="24"/>
                <w:szCs w:val="24"/>
              </w:rPr>
              <w:t>1</w:t>
            </w:r>
          </w:p>
        </w:tc>
        <w:tc>
          <w:tcPr>
            <w:tcW w:w="4303" w:type="dxa"/>
            <w:noWrap w:val="0"/>
            <w:vAlign w:val="top"/>
          </w:tcPr>
          <w:p>
            <w:pPr>
              <w:rPr>
                <w:rFonts w:cs="Arial"/>
                <w:color w:val="auto"/>
              </w:rPr>
            </w:pPr>
          </w:p>
        </w:tc>
        <w:tc>
          <w:tcPr>
            <w:tcW w:w="3240" w:type="dxa"/>
            <w:gridSpan w:val="2"/>
            <w:noWrap w:val="0"/>
            <w:vAlign w:val="top"/>
          </w:tcPr>
          <w:p>
            <w:pPr>
              <w:rPr>
                <w:rFonts w:cs="Arial"/>
                <w:color w:val="auto"/>
              </w:rPr>
            </w:pPr>
          </w:p>
        </w:tc>
        <w:tc>
          <w:tcPr>
            <w:tcW w:w="23" w:type="dxa"/>
            <w:tcBorders>
              <w:top w:val="nil"/>
              <w:bottom w:val="nil"/>
              <w:right w:val="nil"/>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pPr>
              <w:spacing w:before="75" w:line="184" w:lineRule="auto"/>
              <w:ind w:left="429"/>
              <w:rPr>
                <w:rFonts w:ascii="宋体" w:hAnsi="宋体" w:cs="宋体"/>
                <w:color w:val="auto"/>
                <w:sz w:val="24"/>
                <w:szCs w:val="24"/>
              </w:rPr>
            </w:pPr>
            <w:r>
              <w:rPr>
                <w:rFonts w:ascii="宋体" w:hAnsi="宋体" w:cs="宋体"/>
                <w:color w:val="auto"/>
                <w:sz w:val="24"/>
                <w:szCs w:val="24"/>
              </w:rPr>
              <w:t>2</w:t>
            </w:r>
          </w:p>
        </w:tc>
        <w:tc>
          <w:tcPr>
            <w:tcW w:w="4303" w:type="dxa"/>
            <w:noWrap w:val="0"/>
            <w:vAlign w:val="top"/>
          </w:tcPr>
          <w:p>
            <w:pPr>
              <w:rPr>
                <w:rFonts w:cs="Arial"/>
                <w:color w:val="auto"/>
              </w:rPr>
            </w:pPr>
          </w:p>
        </w:tc>
        <w:tc>
          <w:tcPr>
            <w:tcW w:w="3240" w:type="dxa"/>
            <w:gridSpan w:val="2"/>
            <w:noWrap w:val="0"/>
            <w:vAlign w:val="top"/>
          </w:tcPr>
          <w:p>
            <w:pPr>
              <w:rPr>
                <w:rFonts w:cs="Arial"/>
                <w:color w:val="auto"/>
              </w:rPr>
            </w:pPr>
          </w:p>
        </w:tc>
        <w:tc>
          <w:tcPr>
            <w:tcW w:w="23" w:type="dxa"/>
            <w:tcBorders>
              <w:top w:val="nil"/>
              <w:bottom w:val="nil"/>
              <w:right w:val="nil"/>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pPr>
              <w:spacing w:before="76" w:line="183" w:lineRule="auto"/>
              <w:ind w:left="431"/>
              <w:rPr>
                <w:rFonts w:ascii="宋体" w:hAnsi="宋体" w:cs="宋体"/>
                <w:color w:val="auto"/>
                <w:sz w:val="24"/>
                <w:szCs w:val="24"/>
              </w:rPr>
            </w:pPr>
            <w:r>
              <w:rPr>
                <w:rFonts w:ascii="宋体" w:hAnsi="宋体" w:cs="宋体"/>
                <w:color w:val="auto"/>
                <w:sz w:val="24"/>
                <w:szCs w:val="24"/>
              </w:rPr>
              <w:t>3</w:t>
            </w:r>
          </w:p>
        </w:tc>
        <w:tc>
          <w:tcPr>
            <w:tcW w:w="4303" w:type="dxa"/>
            <w:noWrap w:val="0"/>
            <w:vAlign w:val="top"/>
          </w:tcPr>
          <w:p>
            <w:pPr>
              <w:rPr>
                <w:rFonts w:cs="Arial"/>
                <w:color w:val="auto"/>
              </w:rPr>
            </w:pPr>
          </w:p>
        </w:tc>
        <w:tc>
          <w:tcPr>
            <w:tcW w:w="3240" w:type="dxa"/>
            <w:gridSpan w:val="2"/>
            <w:noWrap w:val="0"/>
            <w:vAlign w:val="top"/>
          </w:tcPr>
          <w:p>
            <w:pPr>
              <w:rPr>
                <w:rFonts w:cs="Arial"/>
                <w:color w:val="auto"/>
              </w:rPr>
            </w:pPr>
          </w:p>
        </w:tc>
        <w:tc>
          <w:tcPr>
            <w:tcW w:w="23" w:type="dxa"/>
            <w:tcBorders>
              <w:top w:val="nil"/>
              <w:bottom w:val="nil"/>
              <w:right w:val="nil"/>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pPr>
              <w:spacing w:before="37" w:line="336" w:lineRule="exact"/>
              <w:ind w:left="261"/>
              <w:rPr>
                <w:rFonts w:ascii="宋体" w:hAnsi="宋体" w:cs="宋体"/>
                <w:color w:val="auto"/>
                <w:sz w:val="24"/>
                <w:szCs w:val="24"/>
              </w:rPr>
            </w:pPr>
            <w:r>
              <w:rPr>
                <w:rFonts w:ascii="宋体" w:hAnsi="宋体" w:cs="宋体"/>
                <w:color w:val="auto"/>
                <w:spacing w:val="-7"/>
                <w:position w:val="1"/>
                <w:sz w:val="24"/>
                <w:szCs w:val="24"/>
              </w:rPr>
              <w:t>…</w:t>
            </w:r>
            <w:r>
              <w:rPr>
                <w:rFonts w:ascii="宋体" w:hAnsi="宋体" w:cs="宋体"/>
                <w:color w:val="auto"/>
                <w:spacing w:val="-6"/>
                <w:position w:val="1"/>
                <w:sz w:val="24"/>
                <w:szCs w:val="24"/>
              </w:rPr>
              <w:t>…</w:t>
            </w:r>
          </w:p>
        </w:tc>
        <w:tc>
          <w:tcPr>
            <w:tcW w:w="4303" w:type="dxa"/>
            <w:noWrap w:val="0"/>
            <w:vAlign w:val="top"/>
          </w:tcPr>
          <w:p>
            <w:pPr>
              <w:rPr>
                <w:rFonts w:cs="Arial"/>
                <w:color w:val="auto"/>
              </w:rPr>
            </w:pPr>
          </w:p>
        </w:tc>
        <w:tc>
          <w:tcPr>
            <w:tcW w:w="3240" w:type="dxa"/>
            <w:gridSpan w:val="2"/>
            <w:noWrap w:val="0"/>
            <w:vAlign w:val="top"/>
          </w:tcPr>
          <w:p>
            <w:pPr>
              <w:rPr>
                <w:rFonts w:cs="Arial"/>
                <w:color w:val="auto"/>
              </w:rPr>
            </w:pPr>
          </w:p>
        </w:tc>
        <w:tc>
          <w:tcPr>
            <w:tcW w:w="23" w:type="dxa"/>
            <w:tcBorders>
              <w:top w:val="nil"/>
              <w:bottom w:val="single" w:color="FFFFFF" w:sz="2" w:space="0"/>
              <w:right w:val="nil"/>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5" w:type="dxa"/>
            <w:gridSpan w:val="3"/>
            <w:noWrap w:val="0"/>
            <w:vAlign w:val="top"/>
          </w:tcPr>
          <w:p>
            <w:pPr>
              <w:spacing w:before="66" w:line="218" w:lineRule="auto"/>
              <w:ind w:left="2516"/>
              <w:rPr>
                <w:rFonts w:ascii="宋体" w:hAnsi="宋体" w:cs="宋体"/>
                <w:color w:val="auto"/>
                <w:sz w:val="24"/>
                <w:szCs w:val="24"/>
              </w:rPr>
            </w:pPr>
            <w:r>
              <w:rPr>
                <w:rFonts w:ascii="宋体" w:hAnsi="宋体" w:cs="宋体"/>
                <w:color w:val="auto"/>
                <w:spacing w:val="-4"/>
                <w:sz w:val="24"/>
                <w:szCs w:val="24"/>
              </w:rPr>
              <w:t>总价</w:t>
            </w:r>
          </w:p>
        </w:tc>
        <w:tc>
          <w:tcPr>
            <w:tcW w:w="3243" w:type="dxa"/>
            <w:gridSpan w:val="2"/>
            <w:noWrap w:val="0"/>
            <w:vAlign w:val="top"/>
          </w:tcPr>
          <w:p>
            <w:pPr>
              <w:rPr>
                <w:rFonts w:cs="Arial"/>
                <w:color w:val="auto"/>
              </w:rPr>
            </w:pPr>
          </w:p>
        </w:tc>
      </w:tr>
    </w:tbl>
    <w:p>
      <w:pPr>
        <w:spacing w:before="114" w:line="217" w:lineRule="auto"/>
        <w:ind w:left="576"/>
        <w:outlineLvl w:val="0"/>
        <w:rPr>
          <w:rFonts w:ascii="宋体" w:hAnsi="宋体" w:cs="宋体"/>
          <w:color w:val="auto"/>
          <w:sz w:val="24"/>
          <w:szCs w:val="24"/>
        </w:rPr>
      </w:pPr>
      <w:r>
        <w:rPr>
          <w:rFonts w:ascii="宋体" w:hAnsi="宋体" w:cs="宋体"/>
          <w:color w:val="auto"/>
          <w:spacing w:val="-1"/>
          <w:sz w:val="24"/>
          <w:szCs w:val="24"/>
        </w:rPr>
        <w:t>1.4 付款方式和发票开具方</w:t>
      </w:r>
      <w:r>
        <w:rPr>
          <w:rFonts w:ascii="宋体" w:hAnsi="宋体" w:cs="宋体"/>
          <w:color w:val="auto"/>
          <w:sz w:val="24"/>
          <w:szCs w:val="24"/>
        </w:rPr>
        <w:t>式</w:t>
      </w:r>
    </w:p>
    <w:p>
      <w:pPr>
        <w:spacing w:before="185" w:line="219" w:lineRule="auto"/>
        <w:ind w:left="492"/>
        <w:outlineLvl w:val="0"/>
        <w:rPr>
          <w:rFonts w:ascii="宋体" w:hAnsi="宋体" w:cs="宋体"/>
          <w:color w:val="auto"/>
          <w:spacing w:val="-1"/>
          <w:sz w:val="24"/>
          <w:szCs w:val="24"/>
          <w:lang w:val="en-US" w:eastAsia="zh-CN"/>
        </w:rPr>
      </w:pPr>
      <w:r>
        <w:rPr>
          <w:rFonts w:ascii="宋体" w:hAnsi="宋体" w:cs="宋体"/>
          <w:color w:val="auto"/>
          <w:spacing w:val="-1"/>
          <w:sz w:val="24"/>
          <w:szCs w:val="24"/>
        </w:rPr>
        <w:t>1.4.1 付款方式：；</w:t>
      </w:r>
    </w:p>
    <w:p>
      <w:pPr>
        <w:spacing w:before="185" w:line="219" w:lineRule="auto"/>
        <w:ind w:left="492"/>
        <w:outlineLvl w:val="0"/>
        <w:rPr>
          <w:rFonts w:ascii="宋体" w:hAnsi="宋体" w:cs="宋体"/>
          <w:color w:val="auto"/>
          <w:spacing w:val="-1"/>
          <w:sz w:val="24"/>
          <w:szCs w:val="24"/>
        </w:rPr>
      </w:pPr>
      <w:r>
        <w:rPr>
          <w:rFonts w:ascii="宋体" w:hAnsi="宋体" w:cs="宋体"/>
          <w:color w:val="auto"/>
          <w:spacing w:val="-1"/>
          <w:sz w:val="24"/>
          <w:szCs w:val="24"/>
        </w:rPr>
        <w:t>1.4.2 发票开具方式： 。</w:t>
      </w:r>
    </w:p>
    <w:p>
      <w:pPr>
        <w:spacing w:before="185" w:line="219" w:lineRule="auto"/>
        <w:ind w:left="492"/>
        <w:outlineLvl w:val="0"/>
        <w:rPr>
          <w:rFonts w:ascii="宋体" w:hAnsi="宋体" w:cs="宋体"/>
          <w:color w:val="auto"/>
          <w:sz w:val="24"/>
          <w:szCs w:val="24"/>
        </w:rPr>
      </w:pPr>
      <w:r>
        <w:rPr>
          <w:rFonts w:ascii="宋体" w:hAnsi="宋体" w:cs="宋体"/>
          <w:color w:val="auto"/>
          <w:spacing w:val="-1"/>
          <w:sz w:val="24"/>
          <w:szCs w:val="24"/>
        </w:rPr>
        <w:t>1.5 服务期限、地点和方式</w:t>
      </w:r>
    </w:p>
    <w:p>
      <w:pPr>
        <w:spacing w:before="182" w:line="220" w:lineRule="auto"/>
        <w:ind w:left="490"/>
        <w:rPr>
          <w:rFonts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.5.1 服务期限：；</w:t>
      </w:r>
    </w:p>
    <w:p>
      <w:pPr>
        <w:spacing w:before="181" w:line="220" w:lineRule="auto"/>
        <w:ind w:left="490"/>
        <w:rPr>
          <w:rFonts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.5.2 服务地点：；</w:t>
      </w:r>
    </w:p>
    <w:p>
      <w:pPr>
        <w:spacing w:before="182" w:line="219" w:lineRule="auto"/>
        <w:ind w:left="490"/>
        <w:rPr>
          <w:rFonts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.5.3 服务方式：。</w:t>
      </w:r>
    </w:p>
    <w:p>
      <w:pPr>
        <w:spacing w:before="183" w:line="217" w:lineRule="auto"/>
        <w:ind w:left="492"/>
        <w:outlineLvl w:val="0"/>
        <w:rPr>
          <w:rFonts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6</w:t>
      </w:r>
      <w:r>
        <w:rPr>
          <w:rFonts w:ascii="宋体" w:hAnsi="宋体" w:cs="宋体"/>
          <w:color w:val="auto"/>
          <w:spacing w:val="-2"/>
          <w:sz w:val="24"/>
          <w:szCs w:val="24"/>
        </w:rPr>
        <w:t xml:space="preserve"> 违约责任</w:t>
      </w:r>
    </w:p>
    <w:p>
      <w:pPr>
        <w:spacing w:before="187" w:line="360" w:lineRule="auto"/>
        <w:ind w:left="37" w:right="222" w:firstLine="453"/>
        <w:rPr>
          <w:rFonts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.6.1 除不可抗力外，如果乙方没有按照本合同约定的期限、地点和方式履</w:t>
      </w:r>
      <w:r>
        <w:rPr>
          <w:rFonts w:ascii="宋体" w:hAnsi="宋体" w:cs="宋体"/>
          <w:color w:val="auto"/>
          <w:sz w:val="24"/>
          <w:szCs w:val="24"/>
        </w:rPr>
        <w:t xml:space="preserve"> </w:t>
      </w:r>
      <w:r>
        <w:rPr>
          <w:rFonts w:ascii="宋体" w:hAnsi="宋体" w:cs="宋体"/>
          <w:color w:val="auto"/>
          <w:spacing w:val="-3"/>
          <w:sz w:val="24"/>
          <w:szCs w:val="24"/>
        </w:rPr>
        <w:t>行，那么甲方可要求乙方支付违约金，违约金按每迟延履行一日的应提供而未</w:t>
      </w:r>
      <w:r>
        <w:rPr>
          <w:rFonts w:ascii="宋体" w:hAnsi="宋体" w:cs="宋体"/>
          <w:color w:val="auto"/>
          <w:spacing w:val="-1"/>
          <w:sz w:val="24"/>
          <w:szCs w:val="24"/>
        </w:rPr>
        <w:t>提</w:t>
      </w:r>
      <w:r>
        <w:rPr>
          <w:rFonts w:ascii="宋体" w:hAnsi="宋体" w:cs="宋体"/>
          <w:color w:val="auto"/>
          <w:sz w:val="24"/>
          <w:szCs w:val="24"/>
        </w:rPr>
        <w:t xml:space="preserve"> </w:t>
      </w:r>
      <w:r>
        <w:rPr>
          <w:rFonts w:ascii="宋体" w:hAnsi="宋体" w:cs="宋体"/>
          <w:color w:val="auto"/>
          <w:spacing w:val="-3"/>
          <w:sz w:val="24"/>
          <w:szCs w:val="24"/>
        </w:rPr>
        <w:t>供服务价格的</w:t>
      </w:r>
      <w:r>
        <w:rPr>
          <w:rFonts w:hint="eastAsia" w:ascii="宋体" w:hAnsi="宋体" w:cs="宋体"/>
          <w:color w:val="auto"/>
          <w:spacing w:val="-3"/>
          <w:sz w:val="24"/>
          <w:szCs w:val="24"/>
        </w:rPr>
        <w:t xml:space="preserve">  </w:t>
      </w:r>
      <w:r>
        <w:rPr>
          <w:rFonts w:ascii="宋体" w:hAnsi="宋体" w:cs="宋体"/>
          <w:color w:val="auto"/>
          <w:spacing w:val="-3"/>
          <w:sz w:val="24"/>
          <w:szCs w:val="24"/>
        </w:rPr>
        <w:t>%计算，最高限额为本合同总价的</w:t>
      </w:r>
      <w:r>
        <w:rPr>
          <w:rFonts w:hint="eastAsia" w:ascii="宋体" w:hAnsi="宋体" w:cs="宋体"/>
          <w:color w:val="auto"/>
          <w:spacing w:val="-3"/>
          <w:sz w:val="24"/>
          <w:szCs w:val="24"/>
        </w:rPr>
        <w:t xml:space="preserve">  </w:t>
      </w:r>
      <w:r>
        <w:rPr>
          <w:rFonts w:ascii="宋体" w:hAnsi="宋体" w:cs="宋体"/>
          <w:color w:val="auto"/>
          <w:spacing w:val="-3"/>
          <w:sz w:val="24"/>
          <w:szCs w:val="24"/>
        </w:rPr>
        <w:t>%；迟延履行的违约金计算数</w:t>
      </w:r>
      <w:r>
        <w:rPr>
          <w:rFonts w:ascii="宋体" w:hAnsi="宋体" w:cs="宋体"/>
          <w:color w:val="auto"/>
          <w:spacing w:val="-2"/>
          <w:sz w:val="24"/>
          <w:szCs w:val="24"/>
        </w:rPr>
        <w:t>额</w:t>
      </w:r>
      <w:r>
        <w:rPr>
          <w:rFonts w:ascii="宋体" w:hAnsi="宋体" w:cs="宋体"/>
          <w:color w:val="auto"/>
          <w:sz w:val="24"/>
          <w:szCs w:val="24"/>
        </w:rPr>
        <w:t>达</w:t>
      </w:r>
      <w:r>
        <w:rPr>
          <w:rFonts w:ascii="宋体" w:hAnsi="宋体" w:cs="宋体"/>
          <w:color w:val="auto"/>
          <w:spacing w:val="-3"/>
          <w:sz w:val="24"/>
          <w:szCs w:val="24"/>
        </w:rPr>
        <w:t>到前述最高限额之日起，甲方有权在要求乙方支付违约金的同时，书面通知乙</w:t>
      </w:r>
      <w:r>
        <w:rPr>
          <w:rFonts w:ascii="宋体" w:hAnsi="宋体" w:cs="宋体"/>
          <w:color w:val="auto"/>
          <w:spacing w:val="-2"/>
          <w:sz w:val="24"/>
          <w:szCs w:val="24"/>
        </w:rPr>
        <w:t>方解除本</w:t>
      </w:r>
      <w:r>
        <w:rPr>
          <w:rFonts w:ascii="宋体" w:hAnsi="宋体" w:cs="宋体"/>
          <w:color w:val="auto"/>
          <w:spacing w:val="-1"/>
          <w:sz w:val="24"/>
          <w:szCs w:val="24"/>
        </w:rPr>
        <w:t>合同；</w:t>
      </w:r>
    </w:p>
    <w:p>
      <w:pPr>
        <w:spacing w:line="360" w:lineRule="auto"/>
        <w:ind w:left="39" w:right="156" w:firstLine="451"/>
        <w:rPr>
          <w:rFonts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6.2 除不可抗力外，如果甲方没有按照本合同约定的付款方式付款，那么</w:t>
      </w:r>
      <w:r>
        <w:rPr>
          <w:rFonts w:ascii="宋体" w:hAnsi="宋体" w:cs="宋体"/>
          <w:color w:val="auto"/>
          <w:spacing w:val="-8"/>
          <w:sz w:val="24"/>
          <w:szCs w:val="24"/>
        </w:rPr>
        <w:t>乙方可</w:t>
      </w:r>
      <w:r>
        <w:rPr>
          <w:rFonts w:ascii="宋体" w:hAnsi="宋体" w:cs="宋体"/>
          <w:color w:val="auto"/>
          <w:spacing w:val="-4"/>
          <w:sz w:val="24"/>
          <w:szCs w:val="24"/>
        </w:rPr>
        <w:t>要求甲方支付违约金，违约金按每迟延付款一日的应付而未付款的</w:t>
      </w:r>
      <w:r>
        <w:rPr>
          <w:rFonts w:hint="eastAsia" w:ascii="宋体" w:hAnsi="宋体" w:cs="宋体"/>
          <w:color w:val="auto"/>
          <w:spacing w:val="-4"/>
          <w:sz w:val="24"/>
          <w:szCs w:val="24"/>
        </w:rPr>
        <w:t xml:space="preserve"> </w:t>
      </w:r>
      <w:r>
        <w:rPr>
          <w:rFonts w:ascii="宋体" w:hAnsi="宋体" w:cs="宋体"/>
          <w:color w:val="auto"/>
          <w:spacing w:val="-4"/>
          <w:sz w:val="24"/>
          <w:szCs w:val="24"/>
        </w:rPr>
        <w:t>%计算，</w:t>
      </w:r>
      <w:r>
        <w:rPr>
          <w:rFonts w:ascii="宋体" w:hAnsi="宋体" w:cs="宋体"/>
          <w:color w:val="auto"/>
          <w:sz w:val="24"/>
          <w:szCs w:val="24"/>
        </w:rPr>
        <w:t xml:space="preserve"> </w:t>
      </w:r>
      <w:r>
        <w:rPr>
          <w:rFonts w:ascii="宋体" w:hAnsi="宋体" w:cs="宋体"/>
          <w:color w:val="auto"/>
          <w:spacing w:val="1"/>
          <w:sz w:val="24"/>
          <w:szCs w:val="24"/>
        </w:rPr>
        <w:t>最高限额为本合同总价</w:t>
      </w:r>
      <w:r>
        <w:rPr>
          <w:rFonts w:ascii="宋体" w:hAnsi="宋体" w:cs="宋体"/>
          <w:color w:val="auto"/>
          <w:sz w:val="24"/>
          <w:szCs w:val="24"/>
        </w:rPr>
        <w:t>的</w:t>
      </w:r>
      <w:r>
        <w:rPr>
          <w:rFonts w:hint="eastAsia" w:ascii="宋体" w:hAnsi="宋体" w:cs="宋体"/>
          <w:color w:val="auto"/>
          <w:sz w:val="24"/>
          <w:szCs w:val="24"/>
        </w:rPr>
        <w:t xml:space="preserve"> </w:t>
      </w:r>
      <w:r>
        <w:rPr>
          <w:rFonts w:ascii="宋体" w:hAnsi="宋体" w:cs="宋体"/>
          <w:color w:val="auto"/>
          <w:sz w:val="24"/>
          <w:szCs w:val="24"/>
        </w:rPr>
        <w:t>%；迟延付款的违约金计算数额达到前述最高限额之日</w:t>
      </w:r>
      <w:r>
        <w:rPr>
          <w:rFonts w:ascii="宋体" w:hAnsi="宋体" w:cs="宋体"/>
          <w:color w:val="auto"/>
          <w:spacing w:val="-1"/>
          <w:sz w:val="24"/>
          <w:szCs w:val="24"/>
        </w:rPr>
        <w:t>起，乙方有权在要求甲</w:t>
      </w:r>
      <w:r>
        <w:rPr>
          <w:rFonts w:ascii="宋体" w:hAnsi="宋体" w:cs="宋体"/>
          <w:color w:val="auto"/>
          <w:sz w:val="24"/>
          <w:szCs w:val="24"/>
        </w:rPr>
        <w:t>方支付违约金的同时，书面通知甲方解除本合同；</w:t>
      </w:r>
    </w:p>
    <w:p>
      <w:pPr>
        <w:spacing w:before="1" w:line="360" w:lineRule="auto"/>
        <w:ind w:left="38" w:firstLine="452"/>
        <w:rPr>
          <w:rFonts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6.3 除不可抗力外，任何一方未能履行本合同约定的其他主要义务，经催</w:t>
      </w:r>
      <w:r>
        <w:rPr>
          <w:rFonts w:ascii="宋体" w:hAnsi="宋体" w:cs="宋体"/>
          <w:color w:val="auto"/>
          <w:spacing w:val="-12"/>
          <w:sz w:val="24"/>
          <w:szCs w:val="24"/>
        </w:rPr>
        <w:t>告</w:t>
      </w:r>
      <w:r>
        <w:rPr>
          <w:rFonts w:ascii="宋体" w:hAnsi="宋体" w:cs="宋体"/>
          <w:color w:val="auto"/>
          <w:spacing w:val="-7"/>
          <w:sz w:val="24"/>
          <w:szCs w:val="24"/>
        </w:rPr>
        <w:t>后</w:t>
      </w:r>
      <w:r>
        <w:rPr>
          <w:rFonts w:ascii="宋体" w:hAnsi="宋体" w:cs="宋体"/>
          <w:color w:val="auto"/>
          <w:spacing w:val="-6"/>
          <w:sz w:val="24"/>
          <w:szCs w:val="24"/>
        </w:rPr>
        <w:t>在合理期限内仍未履行的， 或者任何一方有其他违约行为致使不能实现合同</w:t>
      </w:r>
      <w:r>
        <w:rPr>
          <w:rFonts w:ascii="宋体" w:hAnsi="宋体" w:cs="宋体"/>
          <w:color w:val="auto"/>
          <w:spacing w:val="-7"/>
          <w:sz w:val="24"/>
          <w:szCs w:val="24"/>
        </w:rPr>
        <w:t>目</w:t>
      </w:r>
      <w:r>
        <w:rPr>
          <w:rFonts w:ascii="宋体" w:hAnsi="宋体" w:cs="宋体"/>
          <w:color w:val="auto"/>
          <w:spacing w:val="-6"/>
          <w:sz w:val="24"/>
          <w:szCs w:val="24"/>
        </w:rPr>
        <w:t>的的， 或者任何一方有腐败行为(即：提供或给予或接受或索取任何财物或其他好处</w:t>
      </w:r>
      <w:r>
        <w:rPr>
          <w:rFonts w:ascii="宋体" w:hAnsi="宋体" w:cs="宋体"/>
          <w:color w:val="auto"/>
          <w:spacing w:val="-5"/>
          <w:sz w:val="24"/>
          <w:szCs w:val="24"/>
        </w:rPr>
        <w:t>或</w:t>
      </w:r>
      <w:r>
        <w:rPr>
          <w:rFonts w:ascii="宋体" w:hAnsi="宋体" w:cs="宋体"/>
          <w:color w:val="auto"/>
          <w:spacing w:val="-3"/>
          <w:sz w:val="24"/>
          <w:szCs w:val="24"/>
        </w:rPr>
        <w:t>者采取其他不正当手段影响对方当事人在合同签订、履行过程中的行为)</w:t>
      </w:r>
      <w:r>
        <w:rPr>
          <w:rFonts w:ascii="宋体" w:hAnsi="宋体" w:cs="宋体"/>
          <w:color w:val="auto"/>
          <w:sz w:val="24"/>
          <w:szCs w:val="24"/>
        </w:rPr>
        <w:t xml:space="preserve"> </w:t>
      </w:r>
      <w:r>
        <w:rPr>
          <w:rFonts w:ascii="宋体" w:hAnsi="宋体" w:cs="宋体"/>
          <w:color w:val="auto"/>
          <w:spacing w:val="-3"/>
          <w:sz w:val="24"/>
          <w:szCs w:val="24"/>
        </w:rPr>
        <w:t>或者欺诈行为(即：以谎报事实或者隐瞒真相的方法来影响对方当事人在合</w:t>
      </w:r>
      <w:r>
        <w:rPr>
          <w:rFonts w:ascii="宋体" w:hAnsi="宋体" w:cs="宋体"/>
          <w:color w:val="auto"/>
          <w:spacing w:val="-2"/>
          <w:sz w:val="24"/>
          <w:szCs w:val="24"/>
        </w:rPr>
        <w:t>同</w:t>
      </w:r>
      <w:r>
        <w:rPr>
          <w:rFonts w:ascii="宋体" w:hAnsi="宋体" w:cs="宋体"/>
          <w:color w:val="auto"/>
          <w:sz w:val="24"/>
          <w:szCs w:val="24"/>
        </w:rPr>
        <w:t>签</w:t>
      </w:r>
      <w:r>
        <w:rPr>
          <w:rFonts w:ascii="宋体" w:hAnsi="宋体" w:cs="宋体"/>
          <w:color w:val="auto"/>
          <w:spacing w:val="2"/>
          <w:sz w:val="24"/>
          <w:szCs w:val="24"/>
        </w:rPr>
        <w:t>订、履行过程中的行为)的，对方当事人可以书</w:t>
      </w:r>
      <w:r>
        <w:rPr>
          <w:rFonts w:ascii="宋体" w:hAnsi="宋体" w:cs="宋体"/>
          <w:color w:val="auto"/>
          <w:spacing w:val="1"/>
          <w:sz w:val="24"/>
          <w:szCs w:val="24"/>
        </w:rPr>
        <w:t>面通知违约方解除本合同；</w:t>
      </w:r>
    </w:p>
    <w:p>
      <w:pPr>
        <w:spacing w:line="360" w:lineRule="auto"/>
        <w:ind w:left="37" w:right="224" w:firstLine="453"/>
        <w:rPr>
          <w:rFonts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6.4 任何一方按照前述约定要求违约方支付违约金的同时，仍有权要求违</w:t>
      </w:r>
      <w:r>
        <w:rPr>
          <w:rFonts w:ascii="宋体" w:hAnsi="宋体" w:cs="宋体"/>
          <w:color w:val="auto"/>
          <w:sz w:val="24"/>
          <w:szCs w:val="24"/>
        </w:rPr>
        <w:t xml:space="preserve"> </w:t>
      </w:r>
      <w:r>
        <w:rPr>
          <w:rFonts w:ascii="宋体" w:hAnsi="宋体" w:cs="宋体"/>
          <w:color w:val="auto"/>
          <w:spacing w:val="-12"/>
          <w:sz w:val="24"/>
          <w:szCs w:val="24"/>
        </w:rPr>
        <w:t>约</w:t>
      </w:r>
      <w:r>
        <w:rPr>
          <w:rFonts w:ascii="宋体" w:hAnsi="宋体" w:cs="宋体"/>
          <w:color w:val="auto"/>
          <w:spacing w:val="-8"/>
          <w:sz w:val="24"/>
          <w:szCs w:val="24"/>
        </w:rPr>
        <w:t>方</w:t>
      </w:r>
      <w:r>
        <w:rPr>
          <w:rFonts w:ascii="宋体" w:hAnsi="宋体" w:cs="宋体"/>
          <w:color w:val="auto"/>
          <w:spacing w:val="-6"/>
          <w:sz w:val="24"/>
          <w:szCs w:val="24"/>
        </w:rPr>
        <w:t>继续履行合同、采取补救措施，并有权按照己方实际损失情况要求违约方赔</w:t>
      </w:r>
      <w:r>
        <w:rPr>
          <w:rFonts w:ascii="宋体" w:hAnsi="宋体" w:cs="宋体"/>
          <w:color w:val="auto"/>
          <w:spacing w:val="-18"/>
          <w:sz w:val="24"/>
          <w:szCs w:val="24"/>
        </w:rPr>
        <w:t>偿</w:t>
      </w:r>
      <w:r>
        <w:rPr>
          <w:rFonts w:ascii="宋体" w:hAnsi="宋体" w:cs="宋体"/>
          <w:color w:val="auto"/>
          <w:spacing w:val="-12"/>
          <w:sz w:val="24"/>
          <w:szCs w:val="24"/>
        </w:rPr>
        <w:t>损</w:t>
      </w:r>
      <w:r>
        <w:rPr>
          <w:rFonts w:ascii="宋体" w:hAnsi="宋体" w:cs="宋体"/>
          <w:color w:val="auto"/>
          <w:spacing w:val="-9"/>
          <w:sz w:val="24"/>
          <w:szCs w:val="24"/>
        </w:rPr>
        <w:t>失；任何一方按照前述约定要求解除本合同的同时，仍有权要求违约方支付</w:t>
      </w:r>
      <w:r>
        <w:rPr>
          <w:rFonts w:ascii="宋体" w:hAnsi="宋体" w:cs="宋体"/>
          <w:color w:val="auto"/>
          <w:spacing w:val="-12"/>
          <w:sz w:val="24"/>
          <w:szCs w:val="24"/>
        </w:rPr>
        <w:t>违</w:t>
      </w:r>
      <w:r>
        <w:rPr>
          <w:rFonts w:ascii="宋体" w:hAnsi="宋体" w:cs="宋体"/>
          <w:color w:val="auto"/>
          <w:spacing w:val="-7"/>
          <w:sz w:val="24"/>
          <w:szCs w:val="24"/>
        </w:rPr>
        <w:t>约</w:t>
      </w:r>
      <w:r>
        <w:rPr>
          <w:rFonts w:ascii="宋体" w:hAnsi="宋体" w:cs="宋体"/>
          <w:color w:val="auto"/>
          <w:spacing w:val="-6"/>
          <w:sz w:val="24"/>
          <w:szCs w:val="24"/>
        </w:rPr>
        <w:t>金和按照己方实际损失情况要求违约方赔偿损失；且守约方行使的任何权利</w:t>
      </w:r>
      <w:r>
        <w:rPr>
          <w:rFonts w:ascii="宋体" w:hAnsi="宋体" w:cs="宋体"/>
          <w:color w:val="auto"/>
          <w:spacing w:val="-4"/>
          <w:sz w:val="24"/>
          <w:szCs w:val="24"/>
        </w:rPr>
        <w:t>救济方</w:t>
      </w:r>
      <w:r>
        <w:rPr>
          <w:rFonts w:ascii="宋体" w:hAnsi="宋体" w:cs="宋体"/>
          <w:color w:val="auto"/>
          <w:spacing w:val="-3"/>
          <w:sz w:val="24"/>
          <w:szCs w:val="24"/>
        </w:rPr>
        <w:t>式</w:t>
      </w:r>
      <w:r>
        <w:rPr>
          <w:rFonts w:ascii="宋体" w:hAnsi="宋体" w:cs="宋体"/>
          <w:color w:val="auto"/>
          <w:spacing w:val="-2"/>
          <w:sz w:val="24"/>
          <w:szCs w:val="24"/>
        </w:rPr>
        <w:t>均不视为其放弃了其他法定或者约定的权利救济方式；</w:t>
      </w:r>
    </w:p>
    <w:p>
      <w:pPr>
        <w:spacing w:line="365" w:lineRule="auto"/>
        <w:ind w:left="37" w:right="165" w:firstLine="453"/>
        <w:rPr>
          <w:rFonts w:ascii="宋体" w:hAnsi="宋体" w:cs="宋体"/>
          <w:color w:val="auto"/>
          <w:sz w:val="24"/>
          <w:szCs w:val="24"/>
        </w:rPr>
      </w:pPr>
      <w:r>
        <w:rPr>
          <w:rFonts w:ascii="宋体" w:hAnsi="宋体" w:cs="宋体"/>
          <w:color w:val="auto"/>
          <w:spacing w:val="-30"/>
          <w:sz w:val="24"/>
          <w:szCs w:val="24"/>
        </w:rPr>
        <w:t>1</w:t>
      </w:r>
      <w:r>
        <w:rPr>
          <w:rFonts w:ascii="宋体" w:hAnsi="宋体" w:cs="宋体"/>
          <w:color w:val="auto"/>
          <w:spacing w:val="-27"/>
          <w:sz w:val="24"/>
          <w:szCs w:val="24"/>
        </w:rPr>
        <w:t>.</w:t>
      </w:r>
      <w:r>
        <w:rPr>
          <w:rFonts w:ascii="宋体" w:hAnsi="宋体" w:cs="宋体"/>
          <w:color w:val="auto"/>
          <w:spacing w:val="-15"/>
          <w:sz w:val="24"/>
          <w:szCs w:val="24"/>
        </w:rPr>
        <w:t>6.5 除前述约定外， 除不可抗力外</w:t>
      </w:r>
      <w:r>
        <w:rPr>
          <w:rFonts w:hint="eastAsia" w:ascii="宋体" w:hAnsi="宋体" w:cs="宋体"/>
          <w:color w:val="auto"/>
          <w:spacing w:val="-15"/>
          <w:sz w:val="24"/>
          <w:szCs w:val="24"/>
        </w:rPr>
        <w:t>，</w:t>
      </w:r>
      <w:r>
        <w:rPr>
          <w:rFonts w:ascii="宋体" w:hAnsi="宋体" w:cs="宋体"/>
          <w:color w:val="auto"/>
          <w:spacing w:val="-15"/>
          <w:sz w:val="24"/>
          <w:szCs w:val="24"/>
        </w:rPr>
        <w:t xml:space="preserve"> 任何一方未能履行本合同约定的义务，</w:t>
      </w:r>
      <w:r>
        <w:rPr>
          <w:rFonts w:ascii="宋体" w:hAnsi="宋体" w:cs="宋体"/>
          <w:color w:val="auto"/>
          <w:spacing w:val="-12"/>
          <w:sz w:val="24"/>
          <w:szCs w:val="24"/>
        </w:rPr>
        <w:t>对</w:t>
      </w:r>
      <w:r>
        <w:rPr>
          <w:rFonts w:ascii="宋体" w:hAnsi="宋体" w:cs="宋体"/>
          <w:color w:val="auto"/>
          <w:spacing w:val="-9"/>
          <w:sz w:val="24"/>
          <w:szCs w:val="24"/>
        </w:rPr>
        <w:t>方</w:t>
      </w:r>
      <w:r>
        <w:rPr>
          <w:rFonts w:ascii="宋体" w:hAnsi="宋体" w:cs="宋体"/>
          <w:color w:val="auto"/>
          <w:spacing w:val="-6"/>
          <w:sz w:val="24"/>
          <w:szCs w:val="24"/>
        </w:rPr>
        <w:t>当事人均有权要求继续履行、采取补救措施或者赔偿损失等， 且对方当事人</w:t>
      </w:r>
      <w:r>
        <w:rPr>
          <w:rFonts w:ascii="宋体" w:hAnsi="宋体" w:cs="宋体"/>
          <w:color w:val="auto"/>
          <w:spacing w:val="-2"/>
          <w:sz w:val="24"/>
          <w:szCs w:val="24"/>
        </w:rPr>
        <w:t>行使的任何权利救</w:t>
      </w:r>
      <w:r>
        <w:rPr>
          <w:rFonts w:ascii="宋体" w:hAnsi="宋体" w:cs="宋体"/>
          <w:color w:val="auto"/>
          <w:spacing w:val="-1"/>
          <w:sz w:val="24"/>
          <w:szCs w:val="24"/>
        </w:rPr>
        <w:t>济方式均不视为其放弃了其他法定或者约定的权利救济方式；</w:t>
      </w:r>
    </w:p>
    <w:p>
      <w:pPr>
        <w:rPr>
          <w:color w:val="auto"/>
        </w:rPr>
        <w:sectPr>
          <w:headerReference r:id="rId4" w:type="default"/>
          <w:footerReference r:id="rId5" w:type="default"/>
          <w:pgSz w:w="11907" w:h="16839"/>
          <w:pgMar w:top="1118" w:right="1575" w:bottom="1233" w:left="1771" w:header="877" w:footer="982" w:gutter="0"/>
          <w:cols w:space="720" w:num="1"/>
        </w:sectPr>
      </w:pPr>
    </w:p>
    <w:p>
      <w:pPr>
        <w:spacing w:line="354" w:lineRule="auto"/>
        <w:rPr>
          <w:color w:val="auto"/>
        </w:rPr>
      </w:pPr>
    </w:p>
    <w:p>
      <w:pPr>
        <w:spacing w:before="78" w:line="360" w:lineRule="auto"/>
        <w:ind w:left="41" w:right="183" w:firstLine="448"/>
        <w:rPr>
          <w:rFonts w:ascii="宋体" w:hAnsi="宋体" w:cs="宋体"/>
          <w:color w:val="auto"/>
          <w:spacing w:val="-2"/>
          <w:sz w:val="24"/>
          <w:szCs w:val="24"/>
        </w:rPr>
      </w:pPr>
      <w:r>
        <w:rPr>
          <w:rFonts w:ascii="宋体" w:hAnsi="宋体" w:cs="宋体"/>
          <w:color w:val="auto"/>
          <w:spacing w:val="-4"/>
          <w:sz w:val="24"/>
          <w:szCs w:val="24"/>
        </w:rPr>
        <w:t>1</w:t>
      </w:r>
      <w:r>
        <w:rPr>
          <w:rFonts w:ascii="宋体" w:hAnsi="宋体" w:cs="宋体"/>
          <w:color w:val="auto"/>
          <w:spacing w:val="-3"/>
          <w:sz w:val="24"/>
          <w:szCs w:val="24"/>
        </w:rPr>
        <w:t>.</w:t>
      </w:r>
      <w:r>
        <w:rPr>
          <w:rFonts w:ascii="宋体" w:hAnsi="宋体" w:cs="宋体"/>
          <w:color w:val="auto"/>
          <w:spacing w:val="-2"/>
          <w:sz w:val="24"/>
          <w:szCs w:val="24"/>
        </w:rPr>
        <w:t>6.6 如果出现政府采购监督管理部门在处理投诉事项期间，书面通知甲方</w:t>
      </w:r>
      <w:r>
        <w:rPr>
          <w:rFonts w:ascii="宋体" w:hAnsi="宋体" w:cs="宋体"/>
          <w:color w:val="auto"/>
          <w:sz w:val="24"/>
          <w:szCs w:val="24"/>
        </w:rPr>
        <w:t xml:space="preserve"> </w:t>
      </w:r>
      <w:r>
        <w:rPr>
          <w:rFonts w:ascii="宋体" w:hAnsi="宋体" w:cs="宋体"/>
          <w:color w:val="auto"/>
          <w:spacing w:val="-18"/>
          <w:sz w:val="24"/>
          <w:szCs w:val="24"/>
        </w:rPr>
        <w:t>暂</w:t>
      </w:r>
      <w:r>
        <w:rPr>
          <w:rFonts w:ascii="宋体" w:hAnsi="宋体" w:cs="宋体"/>
          <w:color w:val="auto"/>
          <w:spacing w:val="-17"/>
          <w:sz w:val="24"/>
          <w:szCs w:val="24"/>
        </w:rPr>
        <w:t>停</w:t>
      </w:r>
      <w:r>
        <w:rPr>
          <w:rFonts w:ascii="宋体" w:hAnsi="宋体" w:cs="宋体"/>
          <w:color w:val="auto"/>
          <w:spacing w:val="-9"/>
          <w:sz w:val="24"/>
          <w:szCs w:val="24"/>
        </w:rPr>
        <w:t>采购活动的情形，或者询问或质疑事项可能影响成交结果的，导致甲方中止</w:t>
      </w:r>
      <w:r>
        <w:rPr>
          <w:rFonts w:ascii="宋体" w:hAnsi="宋体" w:cs="宋体"/>
          <w:color w:val="auto"/>
          <w:spacing w:val="-4"/>
          <w:sz w:val="24"/>
          <w:szCs w:val="24"/>
        </w:rPr>
        <w:t>履行合同的情</w:t>
      </w:r>
      <w:r>
        <w:rPr>
          <w:rFonts w:ascii="宋体" w:hAnsi="宋体" w:cs="宋体"/>
          <w:color w:val="auto"/>
          <w:spacing w:val="-2"/>
          <w:sz w:val="24"/>
          <w:szCs w:val="24"/>
        </w:rPr>
        <w:t>形，均不视为甲方违约。</w:t>
      </w:r>
    </w:p>
    <w:p>
      <w:pPr>
        <w:spacing w:line="219" w:lineRule="auto"/>
        <w:ind w:left="492"/>
        <w:outlineLvl w:val="0"/>
        <w:rPr>
          <w:rFonts w:ascii="宋体" w:hAnsi="宋体" w:cs="宋体"/>
          <w:color w:val="auto"/>
          <w:sz w:val="24"/>
          <w:szCs w:val="24"/>
        </w:rPr>
      </w:pPr>
      <w:r>
        <w:rPr>
          <w:rFonts w:ascii="宋体" w:hAnsi="宋体" w:cs="宋体"/>
          <w:color w:val="auto"/>
          <w:spacing w:val="-8"/>
          <w:sz w:val="24"/>
          <w:szCs w:val="24"/>
        </w:rPr>
        <w:t>1</w:t>
      </w:r>
      <w:r>
        <w:rPr>
          <w:rFonts w:ascii="宋体" w:hAnsi="宋体" w:cs="宋体"/>
          <w:color w:val="auto"/>
          <w:spacing w:val="-7"/>
          <w:sz w:val="24"/>
          <w:szCs w:val="24"/>
        </w:rPr>
        <w:t>.7 合同争议的解决</w:t>
      </w:r>
    </w:p>
    <w:p>
      <w:pPr>
        <w:spacing w:before="182" w:line="360" w:lineRule="auto"/>
        <w:ind w:left="41" w:firstLine="431"/>
        <w:rPr>
          <w:rFonts w:ascii="宋体" w:hAnsi="宋体" w:cs="宋体"/>
          <w:color w:val="auto"/>
          <w:sz w:val="24"/>
          <w:szCs w:val="24"/>
        </w:rPr>
      </w:pPr>
      <w:r>
        <w:rPr>
          <w:rFonts w:ascii="宋体" w:hAnsi="宋体" w:cs="宋体"/>
          <w:color w:val="auto"/>
          <w:spacing w:val="-12"/>
          <w:sz w:val="24"/>
          <w:szCs w:val="24"/>
        </w:rPr>
        <w:t>本合同履</w:t>
      </w:r>
      <w:r>
        <w:rPr>
          <w:rFonts w:ascii="宋体" w:hAnsi="宋体" w:cs="宋体"/>
          <w:color w:val="auto"/>
          <w:spacing w:val="-6"/>
          <w:sz w:val="24"/>
          <w:szCs w:val="24"/>
        </w:rPr>
        <w:t>行过程中发生的任何争议，双方当事人均可通过和解或者调解解决；</w:t>
      </w:r>
      <w:r>
        <w:rPr>
          <w:rFonts w:ascii="宋体" w:hAnsi="宋体" w:cs="宋体"/>
          <w:color w:val="auto"/>
          <w:sz w:val="24"/>
          <w:szCs w:val="24"/>
        </w:rPr>
        <w:t xml:space="preserve"> </w:t>
      </w:r>
      <w:r>
        <w:rPr>
          <w:rFonts w:ascii="宋体" w:hAnsi="宋体" w:cs="宋体"/>
          <w:color w:val="auto"/>
          <w:spacing w:val="-4"/>
          <w:sz w:val="24"/>
          <w:szCs w:val="24"/>
        </w:rPr>
        <w:t>不愿</w:t>
      </w:r>
      <w:r>
        <w:rPr>
          <w:rFonts w:ascii="宋体" w:hAnsi="宋体" w:cs="宋体"/>
          <w:color w:val="auto"/>
          <w:spacing w:val="-3"/>
          <w:sz w:val="24"/>
          <w:szCs w:val="24"/>
        </w:rPr>
        <w:t>和</w:t>
      </w:r>
      <w:r>
        <w:rPr>
          <w:rFonts w:ascii="宋体" w:hAnsi="宋体" w:cs="宋体"/>
          <w:color w:val="auto"/>
          <w:spacing w:val="-2"/>
          <w:sz w:val="24"/>
          <w:szCs w:val="24"/>
        </w:rPr>
        <w:t>解、调解或者和解、调解不成的，可以选择下列</w:t>
      </w:r>
      <w:r>
        <w:rPr>
          <w:rFonts w:hint="eastAsia" w:ascii="宋体" w:hAnsi="宋体" w:cs="宋体"/>
          <w:color w:val="auto"/>
          <w:spacing w:val="-2"/>
          <w:sz w:val="24"/>
          <w:szCs w:val="24"/>
          <w:u w:val="single"/>
        </w:rPr>
        <w:t xml:space="preserve">    </w:t>
      </w:r>
      <w:r>
        <w:rPr>
          <w:rFonts w:ascii="宋体" w:hAnsi="宋体" w:cs="宋体"/>
          <w:color w:val="auto"/>
          <w:spacing w:val="-2"/>
          <w:sz w:val="24"/>
          <w:szCs w:val="24"/>
        </w:rPr>
        <w:t>种方式解决：</w:t>
      </w:r>
    </w:p>
    <w:p>
      <w:pPr>
        <w:spacing w:before="1" w:line="215" w:lineRule="auto"/>
        <w:ind w:left="490"/>
        <w:rPr>
          <w:rFonts w:ascii="宋体" w:hAnsi="宋体" w:cs="宋体"/>
          <w:color w:val="auto"/>
          <w:sz w:val="24"/>
          <w:szCs w:val="24"/>
        </w:rPr>
      </w:pPr>
      <w:r>
        <w:rPr>
          <w:rFonts w:ascii="宋体" w:hAnsi="宋体" w:cs="宋体"/>
          <w:color w:val="auto"/>
          <w:spacing w:val="-6"/>
          <w:sz w:val="24"/>
          <w:szCs w:val="24"/>
        </w:rPr>
        <w:t>1</w:t>
      </w:r>
      <w:r>
        <w:rPr>
          <w:rFonts w:ascii="宋体" w:hAnsi="宋体" w:cs="宋体"/>
          <w:color w:val="auto"/>
          <w:spacing w:val="-4"/>
          <w:sz w:val="24"/>
          <w:szCs w:val="24"/>
        </w:rPr>
        <w:t>.7.1 将争议提交仲裁委员会依申请仲裁时其现行有效的仲裁规则裁决；</w:t>
      </w:r>
    </w:p>
    <w:p>
      <w:pPr>
        <w:spacing w:before="187" w:line="220" w:lineRule="auto"/>
        <w:ind w:left="490"/>
        <w:rPr>
          <w:rFonts w:ascii="宋体" w:hAnsi="宋体" w:cs="宋体"/>
          <w:color w:val="auto"/>
          <w:sz w:val="24"/>
          <w:szCs w:val="24"/>
        </w:rPr>
      </w:pPr>
      <w:r>
        <w:rPr>
          <w:rFonts w:ascii="宋体" w:hAnsi="宋体" w:cs="宋体"/>
          <w:color w:val="auto"/>
          <w:spacing w:val="-10"/>
          <w:sz w:val="24"/>
          <w:szCs w:val="24"/>
        </w:rPr>
        <w:t>1</w:t>
      </w:r>
      <w:r>
        <w:rPr>
          <w:rFonts w:ascii="宋体" w:hAnsi="宋体" w:cs="宋体"/>
          <w:color w:val="auto"/>
          <w:spacing w:val="-8"/>
          <w:sz w:val="24"/>
          <w:szCs w:val="24"/>
        </w:rPr>
        <w:t>.7.2 向</w:t>
      </w:r>
      <w:r>
        <w:rPr>
          <w:rFonts w:hint="eastAsia" w:ascii="宋体" w:hAnsi="宋体" w:cs="宋体"/>
          <w:color w:val="auto"/>
          <w:spacing w:val="-8"/>
          <w:sz w:val="24"/>
          <w:szCs w:val="24"/>
        </w:rPr>
        <w:t xml:space="preserve"> </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人民法院起诉。</w:t>
      </w:r>
    </w:p>
    <w:p>
      <w:pPr>
        <w:spacing w:before="183" w:line="220" w:lineRule="auto"/>
        <w:ind w:left="492"/>
        <w:outlineLvl w:val="0"/>
        <w:rPr>
          <w:rFonts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8</w:t>
      </w:r>
      <w:r>
        <w:rPr>
          <w:rFonts w:ascii="宋体" w:hAnsi="宋体" w:cs="宋体"/>
          <w:color w:val="auto"/>
          <w:spacing w:val="-2"/>
          <w:sz w:val="24"/>
          <w:szCs w:val="24"/>
        </w:rPr>
        <w:t xml:space="preserve"> 合同生效</w:t>
      </w:r>
    </w:p>
    <w:p>
      <w:pPr>
        <w:spacing w:before="181" w:line="219" w:lineRule="auto"/>
        <w:ind w:left="473"/>
        <w:rPr>
          <w:rFonts w:ascii="宋体" w:hAnsi="宋体" w:cs="宋体"/>
          <w:color w:val="auto"/>
          <w:sz w:val="24"/>
          <w:szCs w:val="24"/>
        </w:rPr>
      </w:pPr>
      <w:r>
        <w:rPr>
          <w:rFonts w:ascii="宋体" w:hAnsi="宋体" w:cs="宋体"/>
          <w:color w:val="auto"/>
          <w:spacing w:val="-4"/>
          <w:sz w:val="24"/>
          <w:szCs w:val="24"/>
        </w:rPr>
        <w:t>本合</w:t>
      </w:r>
      <w:r>
        <w:rPr>
          <w:rFonts w:ascii="宋体" w:hAnsi="宋体" w:cs="宋体"/>
          <w:color w:val="auto"/>
          <w:spacing w:val="-2"/>
          <w:sz w:val="24"/>
          <w:szCs w:val="24"/>
        </w:rPr>
        <w:t>同自双方当事人盖章时生效。</w:t>
      </w:r>
    </w:p>
    <w:p>
      <w:pPr>
        <w:spacing w:line="271" w:lineRule="auto"/>
        <w:rPr>
          <w:color w:val="auto"/>
        </w:rPr>
      </w:pPr>
    </w:p>
    <w:p>
      <w:pPr>
        <w:spacing w:line="272" w:lineRule="auto"/>
        <w:rPr>
          <w:color w:val="auto"/>
        </w:rPr>
      </w:pPr>
    </w:p>
    <w:p>
      <w:pPr>
        <w:spacing w:line="272" w:lineRule="auto"/>
        <w:rPr>
          <w:color w:val="auto"/>
        </w:rPr>
      </w:pPr>
    </w:p>
    <w:p>
      <w:pPr>
        <w:spacing w:line="272" w:lineRule="auto"/>
        <w:rPr>
          <w:color w:val="auto"/>
        </w:rPr>
      </w:pPr>
    </w:p>
    <w:p>
      <w:pPr>
        <w:spacing w:line="272" w:lineRule="auto"/>
        <w:rPr>
          <w:color w:val="auto"/>
        </w:rPr>
      </w:pPr>
    </w:p>
    <w:p>
      <w:pPr>
        <w:spacing w:line="272" w:lineRule="auto"/>
        <w:rPr>
          <w:color w:val="auto"/>
        </w:rPr>
      </w:pPr>
    </w:p>
    <w:p>
      <w:pPr>
        <w:spacing w:line="272" w:lineRule="auto"/>
        <w:rPr>
          <w:color w:val="auto"/>
        </w:rPr>
      </w:pPr>
    </w:p>
    <w:p>
      <w:pPr>
        <w:spacing w:before="79" w:line="219" w:lineRule="auto"/>
        <w:ind w:left="69"/>
        <w:rPr>
          <w:color w:val="auto"/>
        </w:rPr>
        <w:sectPr>
          <w:headerReference r:id="rId6" w:type="default"/>
          <w:footerReference r:id="rId7" w:type="default"/>
          <w:pgSz w:w="11907" w:h="16839"/>
          <w:pgMar w:top="1118" w:right="1614" w:bottom="1233" w:left="1771" w:header="877" w:footer="982" w:gutter="0"/>
          <w:cols w:space="720" w:num="1"/>
        </w:sectPr>
      </w:pPr>
      <w:r>
        <w:rPr>
          <w:rFonts w:ascii="宋体" w:hAnsi="宋体" w:cs="宋体"/>
          <w:color w:val="auto"/>
          <w:spacing w:val="-12"/>
          <w:sz w:val="24"/>
          <w:szCs w:val="24"/>
        </w:rPr>
        <w:t xml:space="preserve">甲 </w:t>
      </w:r>
      <w:r>
        <w:rPr>
          <w:rFonts w:ascii="宋体" w:hAnsi="宋体" w:cs="宋体"/>
          <w:color w:val="auto"/>
          <w:spacing w:val="-8"/>
          <w:sz w:val="24"/>
          <w:szCs w:val="24"/>
        </w:rPr>
        <w:t>方</w:t>
      </w:r>
      <w:r>
        <w:rPr>
          <w:rFonts w:ascii="宋体" w:hAnsi="宋体" w:cs="宋体"/>
          <w:color w:val="auto"/>
          <w:spacing w:val="-6"/>
          <w:sz w:val="24"/>
          <w:szCs w:val="24"/>
        </w:rPr>
        <w:t xml:space="preserve">： </w:t>
      </w:r>
      <w:r>
        <w:rPr>
          <w:rFonts w:ascii="宋体" w:hAnsi="宋体" w:cs="宋体"/>
          <w:color w:val="auto"/>
          <w:spacing w:val="-6"/>
          <w:sz w:val="24"/>
          <w:szCs w:val="24"/>
          <w:u w:val="single"/>
        </w:rPr>
        <w:t xml:space="preserve">     (单位盖章)      </w:t>
      </w:r>
      <w:r>
        <w:rPr>
          <w:rFonts w:ascii="宋体" w:hAnsi="宋体" w:cs="宋体"/>
          <w:color w:val="auto"/>
          <w:spacing w:val="-6"/>
          <w:sz w:val="24"/>
          <w:szCs w:val="24"/>
        </w:rPr>
        <w:t xml:space="preserve">          乙方： </w:t>
      </w:r>
      <w:r>
        <w:rPr>
          <w:rFonts w:ascii="宋体" w:hAnsi="宋体" w:cs="宋体"/>
          <w:color w:val="auto"/>
          <w:spacing w:val="-6"/>
          <w:sz w:val="24"/>
          <w:szCs w:val="24"/>
          <w:u w:val="single"/>
        </w:rPr>
        <w:t xml:space="preserve">     (单位盖章)</w:t>
      </w:r>
      <w:r>
        <w:rPr>
          <w:rFonts w:ascii="宋体" w:hAnsi="宋体" w:cs="宋体"/>
          <w:color w:val="auto"/>
          <w:sz w:val="24"/>
          <w:szCs w:val="24"/>
          <w:u w:val="single"/>
        </w:rPr>
        <w:t xml:space="preserve">      </w:t>
      </w:r>
    </w:p>
    <w:p>
      <w:pPr>
        <w:rPr>
          <w:rFonts w:hint="eastAsia" w:ascii="宋体" w:hAnsi="宋体" w:cs="宋体"/>
          <w:color w:val="auto"/>
          <w:spacing w:val="-3"/>
          <w:sz w:val="24"/>
          <w:szCs w:val="24"/>
        </w:rPr>
      </w:pPr>
    </w:p>
    <w:p>
      <w:pPr>
        <w:rPr>
          <w:rFonts w:hint="eastAsia" w:ascii="宋体" w:hAnsi="宋体" w:cs="宋体"/>
          <w:color w:val="auto"/>
          <w:spacing w:val="-3"/>
          <w:sz w:val="24"/>
          <w:szCs w:val="24"/>
        </w:rPr>
      </w:pPr>
      <w:r>
        <w:rPr>
          <w:rFonts w:hint="eastAsia" w:ascii="宋体" w:hAnsi="宋体" w:cs="宋体"/>
          <w:color w:val="auto"/>
          <w:spacing w:val="-3"/>
          <w:sz w:val="24"/>
          <w:szCs w:val="24"/>
        </w:rPr>
        <w:t>法定代表人</w:t>
      </w:r>
    </w:p>
    <w:p>
      <w:pPr>
        <w:rPr>
          <w:rFonts w:hint="eastAsia" w:ascii="宋体" w:hAnsi="宋体" w:cs="宋体"/>
          <w:color w:val="auto"/>
          <w:spacing w:val="-3"/>
          <w:position w:val="0"/>
          <w:sz w:val="24"/>
          <w:szCs w:val="24"/>
        </w:rPr>
      </w:pPr>
      <w:r>
        <w:rPr>
          <w:rFonts w:hint="eastAsia" w:ascii="宋体" w:hAnsi="宋体" w:cs="宋体"/>
          <w:color w:val="auto"/>
          <w:spacing w:val="-3"/>
          <w:position w:val="0"/>
          <w:sz w:val="24"/>
          <w:szCs w:val="24"/>
        </w:rPr>
        <w:t>或授权代表(签字)</w:t>
      </w:r>
    </w:p>
    <w:p>
      <w:pPr>
        <w:rPr>
          <w:rFonts w:hint="eastAsia" w:ascii="宋体" w:hAnsi="宋体" w:cs="宋体"/>
          <w:color w:val="auto"/>
          <w:spacing w:val="-3"/>
          <w:sz w:val="24"/>
          <w:szCs w:val="24"/>
        </w:rPr>
      </w:pPr>
      <w:r>
        <w:rPr>
          <w:rFonts w:hint="eastAsia" w:ascii="宋体" w:hAnsi="宋体" w:cs="宋体"/>
          <w:color w:val="auto"/>
          <w:spacing w:val="-3"/>
          <w:sz w:val="24"/>
          <w:szCs w:val="24"/>
        </w:rPr>
        <w:t xml:space="preserve">时间：    </w:t>
      </w:r>
      <w:r>
        <w:rPr>
          <w:rFonts w:ascii="宋体" w:hAnsi="宋体" w:cs="宋体"/>
          <w:color w:val="auto"/>
          <w:spacing w:val="-3"/>
          <w:sz w:val="24"/>
          <w:szCs w:val="24"/>
        </w:rPr>
        <w:t>年</w:t>
      </w:r>
      <w:r>
        <w:rPr>
          <w:rFonts w:hint="eastAsia" w:ascii="宋体" w:hAnsi="宋体" w:cs="宋体"/>
          <w:color w:val="auto"/>
          <w:spacing w:val="-3"/>
          <w:sz w:val="24"/>
          <w:szCs w:val="24"/>
        </w:rPr>
        <w:t xml:space="preserve">  </w:t>
      </w:r>
      <w:r>
        <w:rPr>
          <w:rFonts w:ascii="宋体" w:hAnsi="宋体" w:cs="宋体"/>
          <w:color w:val="auto"/>
          <w:spacing w:val="-3"/>
          <w:sz w:val="24"/>
          <w:szCs w:val="24"/>
        </w:rPr>
        <w:t>月</w:t>
      </w:r>
      <w:r>
        <w:rPr>
          <w:rFonts w:hint="eastAsia" w:ascii="宋体" w:hAnsi="宋体" w:cs="宋体"/>
          <w:color w:val="auto"/>
          <w:spacing w:val="-3"/>
          <w:sz w:val="24"/>
          <w:szCs w:val="24"/>
        </w:rPr>
        <w:t xml:space="preserve">  </w:t>
      </w:r>
      <w:r>
        <w:rPr>
          <w:rFonts w:ascii="宋体" w:hAnsi="宋体" w:cs="宋体"/>
          <w:color w:val="auto"/>
          <w:spacing w:val="-3"/>
          <w:sz w:val="24"/>
          <w:szCs w:val="24"/>
        </w:rPr>
        <w:t>日</w:t>
      </w:r>
      <w:r>
        <w:rPr>
          <w:rFonts w:hint="eastAsia" w:ascii="宋体" w:hAnsi="宋体" w:cs="宋体"/>
          <w:color w:val="auto"/>
          <w:spacing w:val="-3"/>
          <w:sz w:val="24"/>
          <w:szCs w:val="24"/>
          <w:lang w:val="en-US" w:eastAsia="zh-CN"/>
        </w:rPr>
        <w:t xml:space="preserve">    </w:t>
      </w:r>
      <w:r>
        <w:rPr>
          <w:rFonts w:hint="eastAsia" w:ascii="宋体" w:hAnsi="宋体" w:eastAsia="宋体" w:cs="宋体"/>
          <w:color w:val="auto"/>
          <w:spacing w:val="-3"/>
          <w:sz w:val="24"/>
          <w:szCs w:val="24"/>
        </w:rPr>
        <w:br w:type="column"/>
      </w:r>
    </w:p>
    <w:p>
      <w:pPr>
        <w:ind w:firstLine="936" w:firstLineChars="400"/>
        <w:rPr>
          <w:rFonts w:hint="eastAsia" w:ascii="宋体" w:hAnsi="宋体" w:cs="宋体"/>
          <w:color w:val="auto"/>
          <w:spacing w:val="-3"/>
          <w:sz w:val="24"/>
          <w:szCs w:val="24"/>
        </w:rPr>
      </w:pPr>
      <w:r>
        <w:rPr>
          <w:rFonts w:hint="eastAsia" w:ascii="宋体" w:hAnsi="宋体" w:cs="宋体"/>
          <w:color w:val="auto"/>
          <w:spacing w:val="-3"/>
          <w:sz w:val="24"/>
          <w:szCs w:val="24"/>
        </w:rPr>
        <w:t>法定代表人</w:t>
      </w:r>
    </w:p>
    <w:p>
      <w:pPr>
        <w:ind w:firstLine="936" w:firstLineChars="400"/>
        <w:rPr>
          <w:rFonts w:hint="eastAsia" w:ascii="宋体" w:hAnsi="宋体" w:cs="宋体"/>
          <w:color w:val="auto"/>
          <w:spacing w:val="-3"/>
          <w:sz w:val="24"/>
          <w:szCs w:val="24"/>
        </w:rPr>
      </w:pPr>
      <w:r>
        <w:rPr>
          <w:rFonts w:hint="eastAsia" w:ascii="宋体" w:hAnsi="宋体" w:cs="宋体"/>
          <w:color w:val="auto"/>
          <w:spacing w:val="-3"/>
          <w:sz w:val="24"/>
          <w:szCs w:val="24"/>
        </w:rPr>
        <w:t>或授权代表(签字)：</w:t>
      </w:r>
    </w:p>
    <w:p>
      <w:pPr>
        <w:ind w:firstLine="936" w:firstLineChars="400"/>
        <w:rPr>
          <w:rFonts w:hint="eastAsia" w:ascii="宋体" w:hAnsi="宋体" w:cs="宋体"/>
          <w:color w:val="auto"/>
          <w:spacing w:val="-3"/>
          <w:sz w:val="24"/>
          <w:szCs w:val="24"/>
        </w:rPr>
      </w:pPr>
      <w:r>
        <w:rPr>
          <w:rFonts w:hint="eastAsia" w:ascii="宋体" w:hAnsi="宋体" w:cs="宋体"/>
          <w:color w:val="auto"/>
          <w:spacing w:val="-3"/>
          <w:sz w:val="24"/>
          <w:szCs w:val="24"/>
        </w:rPr>
        <w:t>时间</w:t>
      </w:r>
      <w:r>
        <w:rPr>
          <w:rFonts w:ascii="宋体" w:hAnsi="宋体" w:cs="宋体"/>
          <w:color w:val="auto"/>
          <w:spacing w:val="-3"/>
          <w:sz w:val="24"/>
          <w:szCs w:val="24"/>
        </w:rPr>
        <w:t>：</w:t>
      </w:r>
      <w:r>
        <w:rPr>
          <w:rFonts w:hint="eastAsia" w:ascii="宋体" w:hAnsi="宋体" w:cs="宋体"/>
          <w:color w:val="auto"/>
          <w:spacing w:val="-3"/>
          <w:sz w:val="24"/>
          <w:szCs w:val="24"/>
        </w:rPr>
        <w:t xml:space="preserve">    </w:t>
      </w:r>
      <w:r>
        <w:rPr>
          <w:rFonts w:ascii="宋体" w:hAnsi="宋体" w:cs="宋体"/>
          <w:color w:val="auto"/>
          <w:spacing w:val="-3"/>
          <w:sz w:val="24"/>
          <w:szCs w:val="24"/>
        </w:rPr>
        <w:t>年</w:t>
      </w:r>
      <w:r>
        <w:rPr>
          <w:rFonts w:hint="eastAsia" w:ascii="宋体" w:hAnsi="宋体" w:cs="宋体"/>
          <w:color w:val="auto"/>
          <w:spacing w:val="-3"/>
          <w:sz w:val="24"/>
          <w:szCs w:val="24"/>
        </w:rPr>
        <w:t xml:space="preserve">  </w:t>
      </w:r>
      <w:r>
        <w:rPr>
          <w:rFonts w:ascii="宋体" w:hAnsi="宋体" w:cs="宋体"/>
          <w:color w:val="auto"/>
          <w:spacing w:val="-3"/>
          <w:sz w:val="24"/>
          <w:szCs w:val="24"/>
        </w:rPr>
        <w:t>月</w:t>
      </w:r>
      <w:r>
        <w:rPr>
          <w:rFonts w:hint="eastAsia" w:ascii="宋体" w:hAnsi="宋体" w:cs="宋体"/>
          <w:color w:val="auto"/>
          <w:spacing w:val="-3"/>
          <w:sz w:val="24"/>
          <w:szCs w:val="24"/>
        </w:rPr>
        <w:t xml:space="preserve">  </w:t>
      </w:r>
      <w:r>
        <w:rPr>
          <w:rFonts w:ascii="宋体" w:hAnsi="宋体" w:cs="宋体"/>
          <w:color w:val="auto"/>
          <w:spacing w:val="-3"/>
          <w:sz w:val="24"/>
          <w:szCs w:val="24"/>
        </w:rPr>
        <w:t>日</w:t>
      </w:r>
    </w:p>
    <w:p>
      <w:pPr>
        <w:rPr>
          <w:color w:val="auto"/>
        </w:rPr>
        <w:sectPr>
          <w:type w:val="continuous"/>
          <w:pgSz w:w="11907" w:h="16839"/>
          <w:pgMar w:top="1118" w:right="1614" w:bottom="1233" w:left="1771" w:header="877" w:footer="982" w:gutter="0"/>
          <w:cols w:equalWidth="0" w:num="2">
            <w:col w:w="3190" w:space="100"/>
            <w:col w:w="5230"/>
          </w:cols>
        </w:sectPr>
      </w:pPr>
    </w:p>
    <w:p>
      <w:pPr>
        <w:spacing w:line="354" w:lineRule="auto"/>
        <w:rPr>
          <w:color w:val="auto"/>
        </w:rPr>
      </w:pPr>
    </w:p>
    <w:p>
      <w:pPr>
        <w:spacing w:before="78" w:line="220" w:lineRule="auto"/>
        <w:ind w:left="2985"/>
        <w:rPr>
          <w:rFonts w:ascii="宋体" w:hAnsi="宋体" w:cs="宋体"/>
          <w:color w:val="auto"/>
          <w:sz w:val="24"/>
          <w:szCs w:val="24"/>
        </w:rPr>
      </w:pPr>
      <w:r>
        <w:rPr>
          <w:rFonts w:ascii="宋体" w:hAnsi="宋体" w:cs="宋体"/>
          <w:color w:val="auto"/>
          <w:spacing w:val="-1"/>
          <w:sz w:val="24"/>
          <w:szCs w:val="24"/>
        </w:rPr>
        <w:t>第</w:t>
      </w:r>
      <w:r>
        <w:rPr>
          <w:rFonts w:ascii="宋体" w:hAnsi="宋体" w:cs="宋体"/>
          <w:color w:val="auto"/>
          <w:sz w:val="24"/>
          <w:szCs w:val="24"/>
        </w:rPr>
        <w:t>二部分合同一般条款</w:t>
      </w:r>
    </w:p>
    <w:p>
      <w:pPr>
        <w:spacing w:before="182" w:line="220" w:lineRule="auto"/>
        <w:ind w:left="477"/>
        <w:outlineLvl w:val="0"/>
        <w:rPr>
          <w:rFonts w:ascii="宋体" w:hAnsi="宋体" w:cs="宋体"/>
          <w:color w:val="auto"/>
          <w:sz w:val="24"/>
          <w:szCs w:val="24"/>
        </w:rPr>
      </w:pPr>
      <w:r>
        <w:rPr>
          <w:rFonts w:ascii="宋体" w:hAnsi="宋体" w:cs="宋体"/>
          <w:color w:val="auto"/>
          <w:sz w:val="24"/>
          <w:szCs w:val="24"/>
        </w:rPr>
        <w:t>2.1 定义</w:t>
      </w:r>
    </w:p>
    <w:p>
      <w:pPr>
        <w:spacing w:before="181" w:line="219" w:lineRule="auto"/>
        <w:ind w:left="473"/>
        <w:rPr>
          <w:rFonts w:ascii="宋体" w:hAnsi="宋体" w:cs="宋体"/>
          <w:color w:val="auto"/>
          <w:sz w:val="24"/>
          <w:szCs w:val="24"/>
        </w:rPr>
      </w:pPr>
      <w:r>
        <w:rPr>
          <w:rFonts w:ascii="宋体" w:hAnsi="宋体" w:cs="宋体"/>
          <w:color w:val="auto"/>
          <w:spacing w:val="-4"/>
          <w:sz w:val="24"/>
          <w:szCs w:val="24"/>
        </w:rPr>
        <w:t>本合同</w:t>
      </w:r>
      <w:r>
        <w:rPr>
          <w:rFonts w:ascii="宋体" w:hAnsi="宋体" w:cs="宋体"/>
          <w:color w:val="auto"/>
          <w:spacing w:val="-3"/>
          <w:sz w:val="24"/>
          <w:szCs w:val="24"/>
        </w:rPr>
        <w:t>中</w:t>
      </w:r>
      <w:r>
        <w:rPr>
          <w:rFonts w:ascii="宋体" w:hAnsi="宋体" w:cs="宋体"/>
          <w:color w:val="auto"/>
          <w:spacing w:val="-2"/>
          <w:sz w:val="24"/>
          <w:szCs w:val="24"/>
        </w:rPr>
        <w:t>的下列词语应按以下内容进行解释：</w:t>
      </w:r>
    </w:p>
    <w:p>
      <w:pPr>
        <w:spacing w:before="183" w:line="360" w:lineRule="auto"/>
        <w:ind w:left="40" w:right="71" w:firstLine="435"/>
        <w:rPr>
          <w:rFonts w:ascii="宋体" w:hAnsi="宋体" w:cs="宋体"/>
          <w:color w:val="auto"/>
          <w:sz w:val="24"/>
          <w:szCs w:val="24"/>
        </w:rPr>
      </w:pPr>
      <w:r>
        <w:rPr>
          <w:rFonts w:ascii="宋体" w:hAnsi="宋体" w:cs="宋体"/>
          <w:color w:val="auto"/>
          <w:spacing w:val="2"/>
          <w:sz w:val="24"/>
          <w:szCs w:val="24"/>
        </w:rPr>
        <w:t>2.1.1“合同”系指采购人和成交供应商签订</w:t>
      </w:r>
      <w:r>
        <w:rPr>
          <w:rFonts w:ascii="宋体" w:hAnsi="宋体" w:cs="宋体"/>
          <w:color w:val="auto"/>
          <w:spacing w:val="1"/>
          <w:sz w:val="24"/>
          <w:szCs w:val="24"/>
        </w:rPr>
        <w:t>的载明双方当事人所达成的协</w:t>
      </w:r>
      <w:r>
        <w:rPr>
          <w:rFonts w:ascii="宋体" w:hAnsi="宋体" w:cs="宋体"/>
          <w:color w:val="auto"/>
          <w:sz w:val="24"/>
          <w:szCs w:val="24"/>
        </w:rPr>
        <w:t xml:space="preserve"> </w:t>
      </w:r>
      <w:r>
        <w:rPr>
          <w:rFonts w:ascii="宋体" w:hAnsi="宋体" w:cs="宋体"/>
          <w:color w:val="auto"/>
          <w:spacing w:val="-2"/>
          <w:sz w:val="24"/>
          <w:szCs w:val="24"/>
        </w:rPr>
        <w:t>议，并包括所有的附件、附录和构成合同的其他文</w:t>
      </w:r>
      <w:r>
        <w:rPr>
          <w:rFonts w:ascii="宋体" w:hAnsi="宋体" w:cs="宋体"/>
          <w:color w:val="auto"/>
          <w:spacing w:val="-1"/>
          <w:sz w:val="24"/>
          <w:szCs w:val="24"/>
        </w:rPr>
        <w:t>件</w:t>
      </w:r>
      <w:r>
        <w:rPr>
          <w:rFonts w:ascii="宋体" w:hAnsi="宋体" w:cs="宋体"/>
          <w:color w:val="auto"/>
          <w:sz w:val="24"/>
          <w:szCs w:val="24"/>
        </w:rPr>
        <w:t>。</w:t>
      </w:r>
    </w:p>
    <w:p>
      <w:pPr>
        <w:spacing w:line="360" w:lineRule="auto"/>
        <w:ind w:left="37" w:right="124" w:firstLine="438"/>
        <w:rPr>
          <w:rFonts w:ascii="宋体" w:hAnsi="宋体" w:cs="宋体"/>
          <w:color w:val="auto"/>
          <w:sz w:val="24"/>
          <w:szCs w:val="24"/>
        </w:rPr>
      </w:pPr>
      <w:r>
        <w:rPr>
          <w:rFonts w:ascii="宋体" w:hAnsi="宋体" w:cs="宋体"/>
          <w:color w:val="auto"/>
          <w:spacing w:val="1"/>
          <w:sz w:val="24"/>
          <w:szCs w:val="24"/>
        </w:rPr>
        <w:t>2.1.2</w:t>
      </w:r>
      <w:r>
        <w:rPr>
          <w:rFonts w:ascii="宋体" w:hAnsi="宋体" w:cs="宋体"/>
          <w:color w:val="auto"/>
          <w:sz w:val="24"/>
          <w:szCs w:val="24"/>
        </w:rPr>
        <w:t xml:space="preserve">“合同价”系指根据合同约定，成交供应商在完全履行合同义务后， </w:t>
      </w:r>
      <w:r>
        <w:rPr>
          <w:rFonts w:ascii="宋体" w:hAnsi="宋体" w:cs="宋体"/>
          <w:color w:val="auto"/>
          <w:spacing w:val="-4"/>
          <w:sz w:val="24"/>
          <w:szCs w:val="24"/>
        </w:rPr>
        <w:t>采购人应</w:t>
      </w:r>
      <w:r>
        <w:rPr>
          <w:rFonts w:ascii="宋体" w:hAnsi="宋体" w:cs="宋体"/>
          <w:color w:val="auto"/>
          <w:spacing w:val="-3"/>
          <w:sz w:val="24"/>
          <w:szCs w:val="24"/>
        </w:rPr>
        <w:t>支</w:t>
      </w:r>
      <w:r>
        <w:rPr>
          <w:rFonts w:ascii="宋体" w:hAnsi="宋体" w:cs="宋体"/>
          <w:color w:val="auto"/>
          <w:spacing w:val="-2"/>
          <w:sz w:val="24"/>
          <w:szCs w:val="24"/>
        </w:rPr>
        <w:t>付给成交供应商的价格。</w:t>
      </w:r>
    </w:p>
    <w:p>
      <w:pPr>
        <w:spacing w:line="360" w:lineRule="auto"/>
        <w:ind w:left="37" w:right="69" w:firstLine="438"/>
        <w:rPr>
          <w:rFonts w:ascii="宋体" w:hAnsi="宋体" w:cs="宋体"/>
          <w:color w:val="auto"/>
          <w:sz w:val="24"/>
          <w:szCs w:val="24"/>
        </w:rPr>
      </w:pPr>
      <w:r>
        <w:rPr>
          <w:rFonts w:ascii="宋体" w:hAnsi="宋体" w:cs="宋体"/>
          <w:color w:val="auto"/>
          <w:spacing w:val="2"/>
          <w:sz w:val="24"/>
          <w:szCs w:val="24"/>
        </w:rPr>
        <w:t>2.1.3“服务”系指成交供应商根据合同约定应</w:t>
      </w:r>
      <w:r>
        <w:rPr>
          <w:rFonts w:ascii="宋体" w:hAnsi="宋体" w:cs="宋体"/>
          <w:color w:val="auto"/>
          <w:spacing w:val="1"/>
          <w:sz w:val="24"/>
          <w:szCs w:val="24"/>
        </w:rPr>
        <w:t>向采购人履行的除货物和工</w:t>
      </w:r>
      <w:r>
        <w:rPr>
          <w:rFonts w:ascii="宋体" w:hAnsi="宋体" w:cs="宋体"/>
          <w:color w:val="auto"/>
          <w:spacing w:val="-12"/>
          <w:sz w:val="24"/>
          <w:szCs w:val="24"/>
        </w:rPr>
        <w:t>程</w:t>
      </w:r>
      <w:r>
        <w:rPr>
          <w:rFonts w:ascii="宋体" w:hAnsi="宋体" w:cs="宋体"/>
          <w:color w:val="auto"/>
          <w:spacing w:val="-6"/>
          <w:sz w:val="24"/>
          <w:szCs w:val="24"/>
        </w:rPr>
        <w:t>以外的其他政府采购对象， 包括采购人自身需要的服务和向社会公众提供的公</w:t>
      </w:r>
      <w:r>
        <w:rPr>
          <w:rFonts w:ascii="宋体" w:hAnsi="宋体" w:cs="宋体"/>
          <w:color w:val="auto"/>
          <w:sz w:val="24"/>
          <w:szCs w:val="24"/>
        </w:rPr>
        <w:t xml:space="preserve"> </w:t>
      </w:r>
      <w:r>
        <w:rPr>
          <w:rFonts w:ascii="宋体" w:hAnsi="宋体" w:cs="宋体"/>
          <w:color w:val="auto"/>
          <w:spacing w:val="-9"/>
          <w:sz w:val="24"/>
          <w:szCs w:val="24"/>
        </w:rPr>
        <w:t>共</w:t>
      </w:r>
      <w:r>
        <w:rPr>
          <w:rFonts w:ascii="宋体" w:hAnsi="宋体" w:cs="宋体"/>
          <w:color w:val="auto"/>
          <w:spacing w:val="-8"/>
          <w:sz w:val="24"/>
          <w:szCs w:val="24"/>
        </w:rPr>
        <w:t>服务。</w:t>
      </w:r>
    </w:p>
    <w:p>
      <w:pPr>
        <w:spacing w:before="3" w:line="359" w:lineRule="auto"/>
        <w:ind w:left="37" w:right="79" w:firstLine="438"/>
        <w:rPr>
          <w:rFonts w:ascii="宋体" w:hAnsi="宋体" w:cs="宋体"/>
          <w:color w:val="auto"/>
          <w:sz w:val="24"/>
          <w:szCs w:val="24"/>
        </w:rPr>
      </w:pPr>
      <w:r>
        <w:rPr>
          <w:rFonts w:ascii="宋体" w:hAnsi="宋体" w:cs="宋体"/>
          <w:color w:val="auto"/>
          <w:spacing w:val="2"/>
          <w:sz w:val="24"/>
          <w:szCs w:val="24"/>
        </w:rPr>
        <w:t>2.1.4“甲方”系指与成交</w:t>
      </w:r>
      <w:r>
        <w:rPr>
          <w:rFonts w:ascii="宋体" w:hAnsi="宋体" w:cs="宋体"/>
          <w:color w:val="auto"/>
          <w:spacing w:val="1"/>
          <w:sz w:val="24"/>
          <w:szCs w:val="24"/>
        </w:rPr>
        <w:t>供应商签署合同的采购人；采购人委托采购代理</w:t>
      </w:r>
      <w:r>
        <w:rPr>
          <w:rFonts w:ascii="宋体" w:hAnsi="宋体" w:cs="宋体"/>
          <w:color w:val="auto"/>
          <w:sz w:val="24"/>
          <w:szCs w:val="24"/>
        </w:rPr>
        <w:t xml:space="preserve"> </w:t>
      </w:r>
      <w:r>
        <w:rPr>
          <w:rFonts w:ascii="宋体" w:hAnsi="宋体" w:cs="宋体"/>
          <w:color w:val="auto"/>
          <w:spacing w:val="-2"/>
          <w:sz w:val="24"/>
          <w:szCs w:val="24"/>
        </w:rPr>
        <w:t>机构代表其与乙方签订合同</w:t>
      </w:r>
      <w:r>
        <w:rPr>
          <w:rFonts w:ascii="宋体" w:hAnsi="宋体" w:cs="宋体"/>
          <w:color w:val="auto"/>
          <w:spacing w:val="-1"/>
          <w:sz w:val="24"/>
          <w:szCs w:val="24"/>
        </w:rPr>
        <w:t>的，采购人的授权委托书作为合同附件。</w:t>
      </w:r>
    </w:p>
    <w:p>
      <w:pPr>
        <w:spacing w:line="360" w:lineRule="auto"/>
        <w:ind w:left="38" w:right="70" w:firstLine="437"/>
        <w:rPr>
          <w:rFonts w:ascii="宋体" w:hAnsi="宋体" w:cs="宋体"/>
          <w:color w:val="auto"/>
          <w:sz w:val="24"/>
          <w:szCs w:val="24"/>
        </w:rPr>
      </w:pPr>
      <w:r>
        <w:rPr>
          <w:rFonts w:ascii="宋体" w:hAnsi="宋体" w:cs="宋体"/>
          <w:color w:val="auto"/>
          <w:spacing w:val="2"/>
          <w:sz w:val="24"/>
          <w:szCs w:val="24"/>
        </w:rPr>
        <w:t>2.1.5“乙方”系指</w:t>
      </w:r>
      <w:r>
        <w:rPr>
          <w:rFonts w:ascii="宋体" w:hAnsi="宋体" w:cs="宋体"/>
          <w:color w:val="auto"/>
          <w:spacing w:val="1"/>
          <w:sz w:val="24"/>
          <w:szCs w:val="24"/>
        </w:rPr>
        <w:t>根据合同约定提供服务的成交供应商</w:t>
      </w:r>
      <w:r>
        <w:rPr>
          <w:rFonts w:ascii="宋体" w:hAnsi="宋体" w:cs="宋体"/>
          <w:color w:val="auto"/>
          <w:spacing w:val="-3"/>
          <w:sz w:val="24"/>
          <w:szCs w:val="24"/>
        </w:rPr>
        <w:t>。</w:t>
      </w:r>
    </w:p>
    <w:p>
      <w:pPr>
        <w:spacing w:before="2" w:line="238" w:lineRule="auto"/>
        <w:ind w:left="475"/>
        <w:rPr>
          <w:rFonts w:ascii="宋体" w:hAnsi="宋体" w:cs="宋体"/>
          <w:color w:val="auto"/>
          <w:sz w:val="24"/>
          <w:szCs w:val="24"/>
        </w:rPr>
      </w:pPr>
      <w:r>
        <w:rPr>
          <w:rFonts w:ascii="宋体" w:hAnsi="宋体" w:cs="宋体"/>
          <w:color w:val="auto"/>
          <w:spacing w:val="-2"/>
          <w:sz w:val="24"/>
          <w:szCs w:val="24"/>
        </w:rPr>
        <w:t>2.1.6“现场”系指合同约定</w:t>
      </w:r>
      <w:r>
        <w:rPr>
          <w:rFonts w:ascii="宋体" w:hAnsi="宋体" w:cs="宋体"/>
          <w:color w:val="auto"/>
          <w:spacing w:val="-1"/>
          <w:sz w:val="24"/>
          <w:szCs w:val="24"/>
        </w:rPr>
        <w:t>提供服务的地点。</w:t>
      </w:r>
    </w:p>
    <w:p>
      <w:pPr>
        <w:spacing w:before="156" w:line="220" w:lineRule="auto"/>
        <w:ind w:left="477"/>
        <w:outlineLvl w:val="0"/>
        <w:rPr>
          <w:rFonts w:ascii="宋体" w:hAnsi="宋体" w:cs="宋体"/>
          <w:color w:val="auto"/>
          <w:sz w:val="24"/>
          <w:szCs w:val="24"/>
        </w:rPr>
      </w:pPr>
      <w:r>
        <w:rPr>
          <w:rFonts w:ascii="宋体" w:hAnsi="宋体" w:cs="宋体"/>
          <w:color w:val="auto"/>
          <w:spacing w:val="-1"/>
          <w:sz w:val="24"/>
          <w:szCs w:val="24"/>
        </w:rPr>
        <w:t>2.2 技术</w:t>
      </w:r>
      <w:r>
        <w:rPr>
          <w:rFonts w:ascii="宋体" w:hAnsi="宋体" w:cs="宋体"/>
          <w:color w:val="auto"/>
          <w:sz w:val="24"/>
          <w:szCs w:val="24"/>
        </w:rPr>
        <w:t>规范</w:t>
      </w:r>
    </w:p>
    <w:p>
      <w:pPr>
        <w:spacing w:before="183" w:line="360" w:lineRule="auto"/>
        <w:ind w:left="40" w:right="68" w:firstLine="438"/>
        <w:rPr>
          <w:rFonts w:ascii="宋体" w:hAnsi="宋体" w:cs="宋体"/>
          <w:color w:val="auto"/>
          <w:sz w:val="24"/>
          <w:szCs w:val="24"/>
        </w:rPr>
      </w:pPr>
      <w:r>
        <w:rPr>
          <w:rFonts w:ascii="宋体" w:hAnsi="宋体" w:cs="宋体"/>
          <w:color w:val="auto"/>
          <w:spacing w:val="2"/>
          <w:sz w:val="24"/>
          <w:szCs w:val="24"/>
        </w:rPr>
        <w:t>货物所应遵守的技术规范应与采购文件规定的技术规</w:t>
      </w:r>
      <w:r>
        <w:rPr>
          <w:rFonts w:ascii="宋体" w:hAnsi="宋体" w:cs="宋体"/>
          <w:color w:val="auto"/>
          <w:spacing w:val="1"/>
          <w:sz w:val="24"/>
          <w:szCs w:val="24"/>
        </w:rPr>
        <w:t>范和技术规范附件(如果有的话)及其技术规范偏差</w:t>
      </w:r>
      <w:r>
        <w:rPr>
          <w:rFonts w:ascii="宋体" w:hAnsi="宋体" w:cs="宋体"/>
          <w:color w:val="auto"/>
          <w:sz w:val="24"/>
          <w:szCs w:val="24"/>
        </w:rPr>
        <w:t>表(如果被甲方接受的话)相一致；如果采购文件中</w:t>
      </w:r>
      <w:r>
        <w:rPr>
          <w:rFonts w:ascii="宋体" w:hAnsi="宋体" w:cs="宋体"/>
          <w:color w:val="auto"/>
          <w:spacing w:val="-12"/>
          <w:sz w:val="24"/>
          <w:szCs w:val="24"/>
        </w:rPr>
        <w:t>没</w:t>
      </w:r>
      <w:r>
        <w:rPr>
          <w:rFonts w:ascii="宋体" w:hAnsi="宋体" w:cs="宋体"/>
          <w:color w:val="auto"/>
          <w:spacing w:val="-8"/>
          <w:sz w:val="24"/>
          <w:szCs w:val="24"/>
        </w:rPr>
        <w:t>有</w:t>
      </w:r>
      <w:r>
        <w:rPr>
          <w:rFonts w:ascii="宋体" w:hAnsi="宋体" w:cs="宋体"/>
          <w:color w:val="auto"/>
          <w:spacing w:val="-6"/>
          <w:sz w:val="24"/>
          <w:szCs w:val="24"/>
        </w:rPr>
        <w:t>技术规范的相应说明，那么应以国家有关部门最新颁布的相应标准和规范为</w:t>
      </w:r>
      <w:r>
        <w:rPr>
          <w:rFonts w:ascii="宋体" w:hAnsi="宋体" w:cs="宋体"/>
          <w:color w:val="auto"/>
          <w:spacing w:val="-13"/>
          <w:sz w:val="24"/>
          <w:szCs w:val="24"/>
        </w:rPr>
        <w:t>准</w:t>
      </w:r>
      <w:r>
        <w:rPr>
          <w:rFonts w:ascii="宋体" w:hAnsi="宋体" w:cs="宋体"/>
          <w:color w:val="auto"/>
          <w:spacing w:val="-11"/>
          <w:sz w:val="24"/>
          <w:szCs w:val="24"/>
        </w:rPr>
        <w:t>。</w:t>
      </w:r>
    </w:p>
    <w:p>
      <w:pPr>
        <w:spacing w:before="1" w:line="219" w:lineRule="auto"/>
        <w:ind w:left="477"/>
        <w:outlineLvl w:val="0"/>
        <w:rPr>
          <w:rFonts w:ascii="宋体" w:hAnsi="宋体" w:cs="宋体"/>
          <w:color w:val="auto"/>
          <w:sz w:val="24"/>
          <w:szCs w:val="24"/>
        </w:rPr>
      </w:pPr>
      <w:r>
        <w:rPr>
          <w:rFonts w:ascii="宋体" w:hAnsi="宋体" w:cs="宋体"/>
          <w:color w:val="auto"/>
          <w:spacing w:val="-1"/>
          <w:sz w:val="24"/>
          <w:szCs w:val="24"/>
        </w:rPr>
        <w:t>2.3 知识</w:t>
      </w:r>
      <w:r>
        <w:rPr>
          <w:rFonts w:ascii="宋体" w:hAnsi="宋体" w:cs="宋体"/>
          <w:color w:val="auto"/>
          <w:sz w:val="24"/>
          <w:szCs w:val="24"/>
        </w:rPr>
        <w:t>产权</w:t>
      </w:r>
    </w:p>
    <w:p>
      <w:pPr>
        <w:spacing w:before="183" w:line="360" w:lineRule="auto"/>
        <w:ind w:left="37" w:right="68" w:firstLine="438"/>
        <w:rPr>
          <w:rFonts w:ascii="宋体" w:hAnsi="宋体" w:cs="宋体"/>
          <w:color w:val="auto"/>
          <w:sz w:val="24"/>
          <w:szCs w:val="24"/>
        </w:rPr>
      </w:pPr>
      <w:r>
        <w:rPr>
          <w:rFonts w:ascii="宋体" w:hAnsi="宋体" w:cs="宋体"/>
          <w:color w:val="auto"/>
          <w:spacing w:val="-2"/>
          <w:sz w:val="24"/>
          <w:szCs w:val="24"/>
        </w:rPr>
        <w:t>2.3.1 乙方应保证其提供的服务不受任何第三方</w:t>
      </w:r>
      <w:r>
        <w:rPr>
          <w:rFonts w:ascii="宋体" w:hAnsi="宋体" w:cs="宋体"/>
          <w:color w:val="auto"/>
          <w:spacing w:val="-1"/>
          <w:sz w:val="24"/>
          <w:szCs w:val="24"/>
        </w:rPr>
        <w:t>提出的侵犯其著作权、商标</w:t>
      </w:r>
      <w:r>
        <w:rPr>
          <w:rFonts w:ascii="宋体" w:hAnsi="宋体" w:cs="宋体"/>
          <w:color w:val="auto"/>
          <w:sz w:val="24"/>
          <w:szCs w:val="24"/>
        </w:rPr>
        <w:t xml:space="preserve"> </w:t>
      </w:r>
      <w:r>
        <w:rPr>
          <w:rFonts w:ascii="宋体" w:hAnsi="宋体" w:cs="宋体"/>
          <w:color w:val="auto"/>
          <w:spacing w:val="-3"/>
          <w:sz w:val="24"/>
          <w:szCs w:val="24"/>
        </w:rPr>
        <w:t>权、专利权等知识产权方面的起诉；如果任何第三方提出侵权指控，那么乙方</w:t>
      </w:r>
      <w:r>
        <w:rPr>
          <w:rFonts w:ascii="宋体" w:hAnsi="宋体" w:cs="宋体"/>
          <w:color w:val="auto"/>
          <w:sz w:val="24"/>
          <w:szCs w:val="24"/>
        </w:rPr>
        <w:t>须</w:t>
      </w:r>
      <w:r>
        <w:rPr>
          <w:rFonts w:ascii="宋体" w:hAnsi="宋体" w:cs="宋体"/>
          <w:color w:val="auto"/>
          <w:spacing w:val="-1"/>
          <w:sz w:val="24"/>
          <w:szCs w:val="24"/>
        </w:rPr>
        <w:t>与该第三方交涉并承</w:t>
      </w:r>
      <w:r>
        <w:rPr>
          <w:rFonts w:ascii="宋体" w:hAnsi="宋体" w:cs="宋体"/>
          <w:color w:val="auto"/>
          <w:sz w:val="24"/>
          <w:szCs w:val="24"/>
        </w:rPr>
        <w:t>担由此发生的一切责任、费用和赔偿；</w:t>
      </w:r>
    </w:p>
    <w:p>
      <w:pPr>
        <w:spacing w:before="1" w:line="345" w:lineRule="auto"/>
        <w:ind w:left="27" w:firstLine="447"/>
        <w:rPr>
          <w:rFonts w:ascii="宋体" w:hAnsi="宋体" w:cs="宋体"/>
          <w:color w:val="auto"/>
          <w:spacing w:val="-3"/>
          <w:sz w:val="24"/>
          <w:szCs w:val="24"/>
        </w:rPr>
      </w:pPr>
      <w:r>
        <w:rPr>
          <w:rFonts w:ascii="宋体" w:hAnsi="宋体" w:cs="宋体"/>
          <w:color w:val="auto"/>
          <w:spacing w:val="-8"/>
          <w:sz w:val="24"/>
          <w:szCs w:val="24"/>
        </w:rPr>
        <w:t>2.3</w:t>
      </w:r>
      <w:r>
        <w:rPr>
          <w:rFonts w:ascii="宋体" w:hAnsi="宋体" w:cs="宋体"/>
          <w:color w:val="auto"/>
          <w:spacing w:val="-5"/>
          <w:sz w:val="24"/>
          <w:szCs w:val="24"/>
        </w:rPr>
        <w:t>.</w:t>
      </w:r>
      <w:r>
        <w:rPr>
          <w:rFonts w:ascii="宋体" w:hAnsi="宋体" w:cs="宋体"/>
          <w:color w:val="auto"/>
          <w:spacing w:val="-4"/>
          <w:sz w:val="24"/>
          <w:szCs w:val="24"/>
        </w:rPr>
        <w:t xml:space="preserve">2 具有知识产权的计算机软件等货物的知识产权归属， </w:t>
      </w:r>
      <w:r>
        <w:rPr>
          <w:rFonts w:ascii="宋体" w:hAnsi="宋体" w:cs="宋体"/>
          <w:color w:val="auto"/>
          <w:spacing w:val="-3"/>
          <w:sz w:val="24"/>
          <w:szCs w:val="24"/>
        </w:rPr>
        <w:t>详见</w:t>
      </w:r>
      <w:r>
        <w:rPr>
          <w:rFonts w:ascii="宋体" w:hAnsi="宋体" w:cs="宋体"/>
          <w:color w:val="auto"/>
          <w:spacing w:val="-3"/>
          <w:sz w:val="24"/>
          <w:szCs w:val="24"/>
          <w:u w:val="single"/>
        </w:rPr>
        <w:t>合同专用条 款</w:t>
      </w:r>
      <w:r>
        <w:rPr>
          <w:rFonts w:ascii="宋体" w:hAnsi="宋体" w:cs="宋体"/>
          <w:color w:val="auto"/>
          <w:spacing w:val="-3"/>
          <w:sz w:val="24"/>
          <w:szCs w:val="24"/>
        </w:rPr>
        <w:t>。</w:t>
      </w:r>
    </w:p>
    <w:p>
      <w:pPr>
        <w:spacing w:before="1" w:line="218" w:lineRule="auto"/>
        <w:ind w:left="477"/>
        <w:outlineLvl w:val="0"/>
        <w:rPr>
          <w:rFonts w:ascii="宋体" w:hAnsi="宋体" w:cs="宋体"/>
          <w:color w:val="auto"/>
          <w:sz w:val="24"/>
          <w:szCs w:val="24"/>
        </w:rPr>
      </w:pPr>
      <w:r>
        <w:rPr>
          <w:rFonts w:ascii="宋体" w:hAnsi="宋体" w:cs="宋体"/>
          <w:color w:val="auto"/>
          <w:spacing w:val="-1"/>
          <w:sz w:val="24"/>
          <w:szCs w:val="24"/>
        </w:rPr>
        <w:t>2</w:t>
      </w:r>
      <w:r>
        <w:rPr>
          <w:rFonts w:ascii="宋体" w:hAnsi="宋体" w:cs="宋体"/>
          <w:color w:val="auto"/>
          <w:sz w:val="24"/>
          <w:szCs w:val="24"/>
        </w:rPr>
        <w:t>.4 履约检查和问题反馈</w:t>
      </w:r>
    </w:p>
    <w:p>
      <w:pPr>
        <w:rPr>
          <w:color w:val="auto"/>
        </w:rPr>
        <w:sectPr>
          <w:headerReference r:id="rId8" w:type="default"/>
          <w:footerReference r:id="rId9" w:type="default"/>
          <w:pgSz w:w="11907" w:h="16839"/>
          <w:pgMar w:top="1118" w:right="1729" w:bottom="1233" w:left="1771" w:header="877" w:footer="982" w:gutter="0"/>
          <w:cols w:space="720" w:num="1"/>
        </w:sectPr>
      </w:pPr>
    </w:p>
    <w:p>
      <w:pPr>
        <w:spacing w:line="354" w:lineRule="auto"/>
        <w:rPr>
          <w:color w:val="auto"/>
        </w:rPr>
      </w:pPr>
    </w:p>
    <w:p>
      <w:pPr>
        <w:spacing w:before="78" w:line="360" w:lineRule="auto"/>
        <w:ind w:left="41" w:right="67" w:firstLine="433"/>
        <w:rPr>
          <w:rFonts w:ascii="宋体" w:hAnsi="宋体" w:cs="宋体"/>
          <w:color w:val="auto"/>
          <w:sz w:val="24"/>
          <w:szCs w:val="24"/>
        </w:rPr>
      </w:pPr>
      <w:r>
        <w:rPr>
          <w:rFonts w:ascii="宋体" w:hAnsi="宋体" w:cs="宋体"/>
          <w:color w:val="auto"/>
          <w:spacing w:val="-2"/>
          <w:sz w:val="24"/>
          <w:szCs w:val="24"/>
        </w:rPr>
        <w:t>2.4.1 甲方有权在其认为必要时，对乙方是否能够按照合同约定提供服</w:t>
      </w:r>
      <w:r>
        <w:rPr>
          <w:rFonts w:ascii="宋体" w:hAnsi="宋体" w:cs="宋体"/>
          <w:color w:val="auto"/>
          <w:spacing w:val="-1"/>
          <w:sz w:val="24"/>
          <w:szCs w:val="24"/>
        </w:rPr>
        <w:t>务</w:t>
      </w:r>
      <w:r>
        <w:rPr>
          <w:rFonts w:ascii="宋体" w:hAnsi="宋体" w:cs="宋体"/>
          <w:color w:val="auto"/>
          <w:sz w:val="24"/>
          <w:szCs w:val="24"/>
        </w:rPr>
        <w:t xml:space="preserve">进 </w:t>
      </w:r>
      <w:r>
        <w:rPr>
          <w:rFonts w:ascii="宋体" w:hAnsi="宋体" w:cs="宋体"/>
          <w:color w:val="auto"/>
          <w:spacing w:val="-18"/>
          <w:sz w:val="24"/>
          <w:szCs w:val="24"/>
        </w:rPr>
        <w:t>行</w:t>
      </w:r>
      <w:r>
        <w:rPr>
          <w:rFonts w:ascii="宋体" w:hAnsi="宋体" w:cs="宋体"/>
          <w:color w:val="auto"/>
          <w:spacing w:val="-17"/>
          <w:sz w:val="24"/>
          <w:szCs w:val="24"/>
        </w:rPr>
        <w:t>履</w:t>
      </w:r>
      <w:r>
        <w:rPr>
          <w:rFonts w:ascii="宋体" w:hAnsi="宋体" w:cs="宋体"/>
          <w:color w:val="auto"/>
          <w:spacing w:val="-9"/>
          <w:sz w:val="24"/>
          <w:szCs w:val="24"/>
        </w:rPr>
        <w:t>约检查， 以确保乙方所提供的服务能够依约满足甲方项目需求，但不得因履</w:t>
      </w:r>
      <w:r>
        <w:rPr>
          <w:rFonts w:ascii="宋体" w:hAnsi="宋体" w:cs="宋体"/>
          <w:color w:val="auto"/>
          <w:spacing w:val="-4"/>
          <w:sz w:val="24"/>
          <w:szCs w:val="24"/>
        </w:rPr>
        <w:t>约</w:t>
      </w:r>
      <w:r>
        <w:rPr>
          <w:rFonts w:ascii="宋体" w:hAnsi="宋体" w:cs="宋体"/>
          <w:color w:val="auto"/>
          <w:spacing w:val="-3"/>
          <w:sz w:val="24"/>
          <w:szCs w:val="24"/>
        </w:rPr>
        <w:t>检查妨碍乙方的正常工作，乙方应予积极配合；</w:t>
      </w:r>
    </w:p>
    <w:p>
      <w:pPr>
        <w:spacing w:before="2" w:line="359" w:lineRule="auto"/>
        <w:ind w:left="53" w:right="65" w:firstLine="422"/>
        <w:rPr>
          <w:rFonts w:ascii="宋体" w:hAnsi="宋体" w:cs="宋体"/>
          <w:color w:val="auto"/>
          <w:sz w:val="24"/>
          <w:szCs w:val="24"/>
        </w:rPr>
      </w:pPr>
      <w:r>
        <w:rPr>
          <w:rFonts w:ascii="宋体" w:hAnsi="宋体" w:cs="宋体"/>
          <w:color w:val="auto"/>
          <w:spacing w:val="-2"/>
          <w:sz w:val="24"/>
          <w:szCs w:val="24"/>
        </w:rPr>
        <w:t>2.4.2 合同履行期间，甲方有权将履行过程中出现</w:t>
      </w:r>
      <w:r>
        <w:rPr>
          <w:rFonts w:ascii="宋体" w:hAnsi="宋体" w:cs="宋体"/>
          <w:color w:val="auto"/>
          <w:spacing w:val="-1"/>
          <w:sz w:val="24"/>
          <w:szCs w:val="24"/>
        </w:rPr>
        <w:t>的问题反馈给乙方，双方</w:t>
      </w:r>
      <w:r>
        <w:rPr>
          <w:rFonts w:ascii="宋体" w:hAnsi="宋体" w:cs="宋体"/>
          <w:color w:val="auto"/>
          <w:sz w:val="24"/>
          <w:szCs w:val="24"/>
        </w:rPr>
        <w:t xml:space="preserve"> </w:t>
      </w:r>
      <w:r>
        <w:rPr>
          <w:rFonts w:ascii="宋体" w:hAnsi="宋体" w:cs="宋体"/>
          <w:color w:val="auto"/>
          <w:spacing w:val="-4"/>
          <w:sz w:val="24"/>
          <w:szCs w:val="24"/>
        </w:rPr>
        <w:t>当事人应以书</w:t>
      </w:r>
      <w:r>
        <w:rPr>
          <w:rFonts w:ascii="宋体" w:hAnsi="宋体" w:cs="宋体"/>
          <w:color w:val="auto"/>
          <w:spacing w:val="-3"/>
          <w:sz w:val="24"/>
          <w:szCs w:val="24"/>
        </w:rPr>
        <w:t>面</w:t>
      </w:r>
      <w:r>
        <w:rPr>
          <w:rFonts w:ascii="宋体" w:hAnsi="宋体" w:cs="宋体"/>
          <w:color w:val="auto"/>
          <w:spacing w:val="-2"/>
          <w:sz w:val="24"/>
          <w:szCs w:val="24"/>
        </w:rPr>
        <w:t>形式约定需要完善和改进的内容。</w:t>
      </w:r>
    </w:p>
    <w:p>
      <w:pPr>
        <w:spacing w:before="2" w:line="283" w:lineRule="auto"/>
        <w:ind w:left="475" w:right="5345" w:firstLine="2"/>
        <w:rPr>
          <w:rFonts w:ascii="宋体" w:hAnsi="宋体" w:cs="宋体"/>
          <w:color w:val="auto"/>
          <w:sz w:val="24"/>
          <w:szCs w:val="24"/>
        </w:rPr>
      </w:pPr>
      <w:r>
        <w:rPr>
          <w:rFonts w:ascii="宋体" w:hAnsi="宋体" w:cs="宋体"/>
          <w:color w:val="auto"/>
          <w:spacing w:val="-5"/>
          <w:sz w:val="24"/>
          <w:szCs w:val="24"/>
        </w:rPr>
        <w:t>2.5 结算方式和付款条</w:t>
      </w:r>
      <w:r>
        <w:rPr>
          <w:rFonts w:ascii="宋体" w:hAnsi="宋体" w:cs="宋体"/>
          <w:color w:val="auto"/>
          <w:spacing w:val="-4"/>
          <w:sz w:val="24"/>
          <w:szCs w:val="24"/>
        </w:rPr>
        <w:t>件</w:t>
      </w:r>
      <w:r>
        <w:rPr>
          <w:rFonts w:ascii="宋体" w:hAnsi="宋体" w:cs="宋体"/>
          <w:color w:val="auto"/>
          <w:sz w:val="24"/>
          <w:szCs w:val="24"/>
        </w:rPr>
        <w:t xml:space="preserve"> 详见</w:t>
      </w:r>
      <w:r>
        <w:rPr>
          <w:rFonts w:ascii="宋体" w:hAnsi="宋体" w:cs="宋体"/>
          <w:color w:val="auto"/>
          <w:spacing w:val="-2"/>
          <w:sz w:val="24"/>
          <w:szCs w:val="24"/>
          <w:u w:val="single"/>
        </w:rPr>
        <w:t>合同专用条款</w:t>
      </w:r>
      <w:r>
        <w:rPr>
          <w:rFonts w:ascii="宋体" w:hAnsi="宋体" w:cs="宋体"/>
          <w:color w:val="auto"/>
          <w:spacing w:val="-2"/>
          <w:sz w:val="24"/>
          <w:szCs w:val="24"/>
        </w:rPr>
        <w:t>。</w:t>
      </w:r>
    </w:p>
    <w:p>
      <w:pPr>
        <w:spacing w:before="182" w:line="218" w:lineRule="auto"/>
        <w:ind w:left="477"/>
        <w:rPr>
          <w:rFonts w:ascii="宋体" w:hAnsi="宋体" w:cs="宋体"/>
          <w:color w:val="auto"/>
          <w:sz w:val="24"/>
          <w:szCs w:val="24"/>
        </w:rPr>
      </w:pPr>
      <w:r>
        <w:rPr>
          <w:rFonts w:ascii="宋体" w:hAnsi="宋体" w:cs="宋体"/>
          <w:color w:val="auto"/>
          <w:spacing w:val="-5"/>
          <w:sz w:val="24"/>
          <w:szCs w:val="24"/>
        </w:rPr>
        <w:t>2.6 技术资料和保密义</w:t>
      </w:r>
      <w:r>
        <w:rPr>
          <w:rFonts w:ascii="宋体" w:hAnsi="宋体" w:cs="宋体"/>
          <w:color w:val="auto"/>
          <w:spacing w:val="-4"/>
          <w:sz w:val="24"/>
          <w:szCs w:val="24"/>
        </w:rPr>
        <w:t>务</w:t>
      </w:r>
    </w:p>
    <w:p>
      <w:pPr>
        <w:spacing w:before="185" w:line="360" w:lineRule="auto"/>
        <w:ind w:left="48" w:right="65" w:firstLine="426"/>
        <w:rPr>
          <w:rFonts w:ascii="宋体" w:hAnsi="宋体" w:cs="宋体"/>
          <w:color w:val="auto"/>
          <w:sz w:val="24"/>
          <w:szCs w:val="24"/>
        </w:rPr>
      </w:pPr>
      <w:r>
        <w:rPr>
          <w:rFonts w:ascii="宋体" w:hAnsi="宋体" w:cs="宋体"/>
          <w:color w:val="auto"/>
          <w:spacing w:val="-2"/>
          <w:sz w:val="24"/>
          <w:szCs w:val="24"/>
        </w:rPr>
        <w:t>2.6.1 乙方有权依据合同约定和项目需要，向甲方</w:t>
      </w:r>
      <w:r>
        <w:rPr>
          <w:rFonts w:ascii="宋体" w:hAnsi="宋体" w:cs="宋体"/>
          <w:color w:val="auto"/>
          <w:spacing w:val="-1"/>
          <w:sz w:val="24"/>
          <w:szCs w:val="24"/>
        </w:rPr>
        <w:t>了解有关情况，调阅有关</w:t>
      </w:r>
      <w:r>
        <w:rPr>
          <w:rFonts w:ascii="宋体" w:hAnsi="宋体" w:cs="宋体"/>
          <w:color w:val="auto"/>
          <w:sz w:val="24"/>
          <w:szCs w:val="24"/>
        </w:rPr>
        <w:t xml:space="preserve"> </w:t>
      </w:r>
      <w:r>
        <w:rPr>
          <w:rFonts w:ascii="宋体" w:hAnsi="宋体" w:cs="宋体"/>
          <w:color w:val="auto"/>
          <w:spacing w:val="-10"/>
          <w:sz w:val="24"/>
          <w:szCs w:val="24"/>
        </w:rPr>
        <w:t>资</w:t>
      </w:r>
      <w:r>
        <w:rPr>
          <w:rFonts w:ascii="宋体" w:hAnsi="宋体" w:cs="宋体"/>
          <w:color w:val="auto"/>
          <w:spacing w:val="-6"/>
          <w:sz w:val="24"/>
          <w:szCs w:val="24"/>
        </w:rPr>
        <w:t>料</w:t>
      </w:r>
      <w:r>
        <w:rPr>
          <w:rFonts w:ascii="宋体" w:hAnsi="宋体" w:cs="宋体"/>
          <w:color w:val="auto"/>
          <w:spacing w:val="-5"/>
          <w:sz w:val="24"/>
          <w:szCs w:val="24"/>
        </w:rPr>
        <w:t>等，甲方应予积极配合；</w:t>
      </w:r>
    </w:p>
    <w:p>
      <w:pPr>
        <w:spacing w:line="218" w:lineRule="auto"/>
        <w:ind w:left="475"/>
        <w:rPr>
          <w:rFonts w:ascii="宋体" w:hAnsi="宋体" w:cs="宋体"/>
          <w:color w:val="auto"/>
          <w:sz w:val="24"/>
          <w:szCs w:val="24"/>
        </w:rPr>
      </w:pPr>
      <w:r>
        <w:rPr>
          <w:rFonts w:ascii="宋体" w:hAnsi="宋体" w:cs="宋体"/>
          <w:color w:val="auto"/>
          <w:spacing w:val="-6"/>
          <w:sz w:val="24"/>
          <w:szCs w:val="24"/>
        </w:rPr>
        <w:t>2.6.2 乙方有</w:t>
      </w:r>
      <w:r>
        <w:rPr>
          <w:rFonts w:ascii="宋体" w:hAnsi="宋体" w:cs="宋体"/>
          <w:color w:val="auto"/>
          <w:spacing w:val="-3"/>
          <w:sz w:val="24"/>
          <w:szCs w:val="24"/>
        </w:rPr>
        <w:t>义务妥善保管和保护由甲方提供的前款信息和资料等；</w:t>
      </w:r>
    </w:p>
    <w:p>
      <w:pPr>
        <w:spacing w:before="185" w:line="360" w:lineRule="auto"/>
        <w:ind w:left="38" w:right="62" w:firstLine="437"/>
        <w:rPr>
          <w:rFonts w:ascii="宋体" w:hAnsi="宋体" w:cs="宋体"/>
          <w:color w:val="auto"/>
          <w:sz w:val="24"/>
          <w:szCs w:val="24"/>
        </w:rPr>
      </w:pPr>
      <w:r>
        <w:rPr>
          <w:rFonts w:ascii="宋体" w:hAnsi="宋体" w:cs="宋体"/>
          <w:color w:val="auto"/>
          <w:spacing w:val="-2"/>
          <w:sz w:val="24"/>
          <w:szCs w:val="24"/>
        </w:rPr>
        <w:t>2.6.3 除非依照法律规定或者对方当事人的书面同</w:t>
      </w:r>
      <w:r>
        <w:rPr>
          <w:rFonts w:ascii="宋体" w:hAnsi="宋体" w:cs="宋体"/>
          <w:color w:val="auto"/>
          <w:spacing w:val="-1"/>
          <w:sz w:val="24"/>
          <w:szCs w:val="24"/>
        </w:rPr>
        <w:t>意，任何一方均应保证不</w:t>
      </w:r>
      <w:r>
        <w:rPr>
          <w:rFonts w:ascii="宋体" w:hAnsi="宋体" w:cs="宋体"/>
          <w:color w:val="auto"/>
          <w:sz w:val="24"/>
          <w:szCs w:val="24"/>
        </w:rPr>
        <w:t xml:space="preserve"> </w:t>
      </w:r>
      <w:r>
        <w:rPr>
          <w:rFonts w:ascii="宋体" w:hAnsi="宋体" w:cs="宋体"/>
          <w:color w:val="auto"/>
          <w:spacing w:val="7"/>
          <w:sz w:val="24"/>
          <w:szCs w:val="24"/>
        </w:rPr>
        <w:t>向</w:t>
      </w:r>
      <w:r>
        <w:rPr>
          <w:rFonts w:ascii="宋体" w:hAnsi="宋体" w:cs="宋体"/>
          <w:color w:val="auto"/>
          <w:spacing w:val="4"/>
          <w:sz w:val="24"/>
          <w:szCs w:val="24"/>
        </w:rPr>
        <w:t>任何第三方提供或披露有关合同的或者履行合同过程中知悉的对方当事人任</w:t>
      </w:r>
      <w:r>
        <w:rPr>
          <w:rFonts w:ascii="宋体" w:hAnsi="宋体" w:cs="宋体"/>
          <w:color w:val="auto"/>
          <w:spacing w:val="-12"/>
          <w:sz w:val="24"/>
          <w:szCs w:val="24"/>
        </w:rPr>
        <w:t>何</w:t>
      </w:r>
      <w:r>
        <w:rPr>
          <w:rFonts w:ascii="宋体" w:hAnsi="宋体" w:cs="宋体"/>
          <w:color w:val="auto"/>
          <w:spacing w:val="-7"/>
          <w:sz w:val="24"/>
          <w:szCs w:val="24"/>
        </w:rPr>
        <w:t>未</w:t>
      </w:r>
      <w:r>
        <w:rPr>
          <w:rFonts w:ascii="宋体" w:hAnsi="宋体" w:cs="宋体"/>
          <w:color w:val="auto"/>
          <w:spacing w:val="-6"/>
          <w:sz w:val="24"/>
          <w:szCs w:val="24"/>
        </w:rPr>
        <w:t>公开的信息和资料， 包括但不限于技术情报、技术资料、商业秘密和商业信</w:t>
      </w:r>
      <w:r>
        <w:rPr>
          <w:rFonts w:ascii="宋体" w:hAnsi="宋体" w:cs="宋体"/>
          <w:color w:val="auto"/>
          <w:sz w:val="24"/>
          <w:szCs w:val="24"/>
        </w:rPr>
        <w:t xml:space="preserve"> </w:t>
      </w:r>
      <w:r>
        <w:rPr>
          <w:rFonts w:ascii="宋体" w:hAnsi="宋体" w:cs="宋体"/>
          <w:color w:val="auto"/>
          <w:spacing w:val="-3"/>
          <w:sz w:val="24"/>
          <w:szCs w:val="24"/>
        </w:rPr>
        <w:t>息等，并采取一切合理和必要措施和方式防止任何第三方接触到对方当事人的</w:t>
      </w:r>
      <w:r>
        <w:rPr>
          <w:rFonts w:ascii="宋体" w:hAnsi="宋体" w:cs="宋体"/>
          <w:color w:val="auto"/>
          <w:spacing w:val="-1"/>
          <w:sz w:val="24"/>
          <w:szCs w:val="24"/>
        </w:rPr>
        <w:t>上</w:t>
      </w:r>
      <w:r>
        <w:rPr>
          <w:rFonts w:ascii="宋体" w:hAnsi="宋体" w:cs="宋体"/>
          <w:color w:val="auto"/>
          <w:sz w:val="24"/>
          <w:szCs w:val="24"/>
        </w:rPr>
        <w:t xml:space="preserve"> </w:t>
      </w:r>
      <w:r>
        <w:rPr>
          <w:rFonts w:ascii="宋体" w:hAnsi="宋体" w:cs="宋体"/>
          <w:color w:val="auto"/>
          <w:spacing w:val="-8"/>
          <w:sz w:val="24"/>
          <w:szCs w:val="24"/>
        </w:rPr>
        <w:t>述</w:t>
      </w:r>
      <w:r>
        <w:rPr>
          <w:rFonts w:ascii="宋体" w:hAnsi="宋体" w:cs="宋体"/>
          <w:color w:val="auto"/>
          <w:spacing w:val="-4"/>
          <w:sz w:val="24"/>
          <w:szCs w:val="24"/>
        </w:rPr>
        <w:t>保密信息和资料。</w:t>
      </w:r>
    </w:p>
    <w:p>
      <w:pPr>
        <w:spacing w:line="220" w:lineRule="auto"/>
        <w:ind w:left="477"/>
        <w:outlineLvl w:val="0"/>
        <w:rPr>
          <w:rFonts w:ascii="宋体" w:hAnsi="宋体" w:cs="宋体"/>
          <w:color w:val="auto"/>
          <w:sz w:val="24"/>
          <w:szCs w:val="24"/>
        </w:rPr>
      </w:pPr>
      <w:r>
        <w:rPr>
          <w:rFonts w:ascii="宋体" w:hAnsi="宋体" w:cs="宋体"/>
          <w:color w:val="auto"/>
          <w:spacing w:val="-1"/>
          <w:sz w:val="24"/>
          <w:szCs w:val="24"/>
        </w:rPr>
        <w:t>2.7 质量</w:t>
      </w:r>
      <w:r>
        <w:rPr>
          <w:rFonts w:ascii="宋体" w:hAnsi="宋体" w:cs="宋体"/>
          <w:color w:val="auto"/>
          <w:sz w:val="24"/>
          <w:szCs w:val="24"/>
        </w:rPr>
        <w:t>保证</w:t>
      </w:r>
    </w:p>
    <w:p>
      <w:pPr>
        <w:spacing w:before="182" w:line="360" w:lineRule="auto"/>
        <w:ind w:left="46" w:right="65" w:firstLine="428"/>
        <w:rPr>
          <w:rFonts w:ascii="宋体" w:hAnsi="宋体" w:cs="宋体"/>
          <w:color w:val="auto"/>
          <w:sz w:val="24"/>
          <w:szCs w:val="24"/>
        </w:rPr>
      </w:pPr>
      <w:r>
        <w:rPr>
          <w:rFonts w:ascii="宋体" w:hAnsi="宋体" w:cs="宋体"/>
          <w:color w:val="auto"/>
          <w:spacing w:val="-2"/>
          <w:sz w:val="24"/>
          <w:szCs w:val="24"/>
        </w:rPr>
        <w:t>2.7.1 乙方应建立和完善履行合同的内部质量保证</w:t>
      </w:r>
      <w:r>
        <w:rPr>
          <w:rFonts w:ascii="宋体" w:hAnsi="宋体" w:cs="宋体"/>
          <w:color w:val="auto"/>
          <w:spacing w:val="-1"/>
          <w:sz w:val="24"/>
          <w:szCs w:val="24"/>
        </w:rPr>
        <w:t>体系，并提供相关内部规</w:t>
      </w:r>
      <w:r>
        <w:rPr>
          <w:rFonts w:ascii="宋体" w:hAnsi="宋体" w:cs="宋体"/>
          <w:color w:val="auto"/>
          <w:sz w:val="24"/>
          <w:szCs w:val="24"/>
        </w:rPr>
        <w:t xml:space="preserve"> </w:t>
      </w:r>
      <w:r>
        <w:rPr>
          <w:rFonts w:ascii="宋体" w:hAnsi="宋体" w:cs="宋体"/>
          <w:color w:val="auto"/>
          <w:spacing w:val="-4"/>
          <w:sz w:val="24"/>
          <w:szCs w:val="24"/>
        </w:rPr>
        <w:t>章制度给甲方，以便甲方进行监督检查</w:t>
      </w:r>
      <w:r>
        <w:rPr>
          <w:rFonts w:ascii="宋体" w:hAnsi="宋体" w:cs="宋体"/>
          <w:color w:val="auto"/>
          <w:spacing w:val="-2"/>
          <w:sz w:val="24"/>
          <w:szCs w:val="24"/>
        </w:rPr>
        <w:t>；</w:t>
      </w:r>
    </w:p>
    <w:p>
      <w:pPr>
        <w:spacing w:line="360" w:lineRule="auto"/>
        <w:ind w:left="38" w:right="65" w:firstLine="437"/>
        <w:rPr>
          <w:rFonts w:ascii="宋体" w:hAnsi="宋体" w:cs="宋体"/>
          <w:color w:val="auto"/>
          <w:sz w:val="24"/>
          <w:szCs w:val="24"/>
        </w:rPr>
      </w:pPr>
      <w:r>
        <w:rPr>
          <w:rFonts w:ascii="宋体" w:hAnsi="宋体" w:cs="宋体"/>
          <w:color w:val="auto"/>
          <w:spacing w:val="-2"/>
          <w:sz w:val="24"/>
          <w:szCs w:val="24"/>
        </w:rPr>
        <w:t>2.7.2 乙方应保证履行合同的人员数量和素质、软</w:t>
      </w:r>
      <w:r>
        <w:rPr>
          <w:rFonts w:ascii="宋体" w:hAnsi="宋体" w:cs="宋体"/>
          <w:color w:val="auto"/>
          <w:spacing w:val="-1"/>
          <w:sz w:val="24"/>
          <w:szCs w:val="24"/>
        </w:rPr>
        <w:t>件和硬件设备的配置、场</w:t>
      </w:r>
      <w:r>
        <w:rPr>
          <w:rFonts w:ascii="宋体" w:hAnsi="宋体" w:cs="宋体"/>
          <w:color w:val="auto"/>
          <w:sz w:val="24"/>
          <w:szCs w:val="24"/>
        </w:rPr>
        <w:t xml:space="preserve"> </w:t>
      </w:r>
      <w:r>
        <w:rPr>
          <w:rFonts w:ascii="宋体" w:hAnsi="宋体" w:cs="宋体"/>
          <w:color w:val="auto"/>
          <w:spacing w:val="-2"/>
          <w:sz w:val="24"/>
          <w:szCs w:val="24"/>
        </w:rPr>
        <w:t>地、环境和设施等满足全</w:t>
      </w:r>
      <w:r>
        <w:rPr>
          <w:rFonts w:ascii="宋体" w:hAnsi="宋体" w:cs="宋体"/>
          <w:color w:val="auto"/>
          <w:spacing w:val="-1"/>
          <w:sz w:val="24"/>
          <w:szCs w:val="24"/>
        </w:rPr>
        <w:t>面履行合同的要求，并应接受甲方的监督检查。</w:t>
      </w:r>
    </w:p>
    <w:p>
      <w:pPr>
        <w:spacing w:line="220" w:lineRule="auto"/>
        <w:ind w:left="477"/>
        <w:outlineLvl w:val="0"/>
        <w:rPr>
          <w:rFonts w:ascii="宋体" w:hAnsi="宋体" w:cs="宋体"/>
          <w:color w:val="auto"/>
          <w:sz w:val="24"/>
          <w:szCs w:val="24"/>
        </w:rPr>
      </w:pPr>
      <w:r>
        <w:rPr>
          <w:rFonts w:ascii="宋体" w:hAnsi="宋体" w:cs="宋体"/>
          <w:color w:val="auto"/>
          <w:spacing w:val="-1"/>
          <w:sz w:val="24"/>
          <w:szCs w:val="24"/>
        </w:rPr>
        <w:t>2.8 延迟</w:t>
      </w:r>
      <w:r>
        <w:rPr>
          <w:rFonts w:ascii="宋体" w:hAnsi="宋体" w:cs="宋体"/>
          <w:color w:val="auto"/>
          <w:sz w:val="24"/>
          <w:szCs w:val="24"/>
        </w:rPr>
        <w:t>履行</w:t>
      </w:r>
    </w:p>
    <w:p>
      <w:pPr>
        <w:spacing w:before="183" w:line="360" w:lineRule="auto"/>
        <w:ind w:left="38" w:firstLine="433"/>
        <w:rPr>
          <w:rFonts w:ascii="宋体" w:hAnsi="宋体" w:cs="宋体"/>
          <w:color w:val="auto"/>
          <w:sz w:val="24"/>
          <w:szCs w:val="24"/>
        </w:rPr>
      </w:pPr>
      <w:r>
        <w:rPr>
          <w:rFonts w:ascii="宋体" w:hAnsi="宋体" w:cs="宋体"/>
          <w:color w:val="auto"/>
          <w:spacing w:val="-16"/>
          <w:sz w:val="24"/>
          <w:szCs w:val="24"/>
        </w:rPr>
        <w:t>在合</w:t>
      </w:r>
      <w:r>
        <w:rPr>
          <w:rFonts w:ascii="宋体" w:hAnsi="宋体" w:cs="宋体"/>
          <w:color w:val="auto"/>
          <w:spacing w:val="-8"/>
          <w:sz w:val="24"/>
          <w:szCs w:val="24"/>
        </w:rPr>
        <w:t>同履行过程中，如果乙方遇到不能按时提供服务的情况，应及时以书面</w:t>
      </w:r>
      <w:r>
        <w:rPr>
          <w:rFonts w:ascii="宋体" w:hAnsi="宋体" w:cs="宋体"/>
          <w:color w:val="auto"/>
          <w:spacing w:val="-14"/>
          <w:sz w:val="24"/>
          <w:szCs w:val="24"/>
        </w:rPr>
        <w:t>形式将</w:t>
      </w:r>
      <w:r>
        <w:rPr>
          <w:rFonts w:ascii="宋体" w:hAnsi="宋体" w:cs="宋体"/>
          <w:color w:val="auto"/>
          <w:spacing w:val="-12"/>
          <w:sz w:val="24"/>
          <w:szCs w:val="24"/>
        </w:rPr>
        <w:t>不</w:t>
      </w:r>
      <w:r>
        <w:rPr>
          <w:rFonts w:ascii="宋体" w:hAnsi="宋体" w:cs="宋体"/>
          <w:color w:val="auto"/>
          <w:spacing w:val="-7"/>
          <w:sz w:val="24"/>
          <w:szCs w:val="24"/>
        </w:rPr>
        <w:t>能按时提供服务的理由、预期延误时间通知甲方；甲方收到乙方通知后</w:t>
      </w:r>
      <w:r>
        <w:rPr>
          <w:rFonts w:hint="eastAsia" w:ascii="宋体" w:hAnsi="宋体" w:cs="宋体"/>
          <w:color w:val="auto"/>
          <w:spacing w:val="-7"/>
          <w:sz w:val="24"/>
          <w:szCs w:val="24"/>
        </w:rPr>
        <w:t>,</w:t>
      </w:r>
      <w:r>
        <w:rPr>
          <w:rFonts w:ascii="宋体" w:hAnsi="宋体" w:cs="宋体"/>
          <w:color w:val="auto"/>
          <w:sz w:val="24"/>
          <w:szCs w:val="24"/>
        </w:rPr>
        <w:t xml:space="preserve"> </w:t>
      </w:r>
      <w:r>
        <w:rPr>
          <w:rFonts w:ascii="宋体" w:hAnsi="宋体" w:cs="宋体"/>
          <w:color w:val="auto"/>
          <w:spacing w:val="-2"/>
          <w:sz w:val="24"/>
          <w:szCs w:val="24"/>
        </w:rPr>
        <w:t>认为</w:t>
      </w:r>
      <w:r>
        <w:rPr>
          <w:rFonts w:ascii="宋体" w:hAnsi="宋体" w:cs="宋体"/>
          <w:color w:val="auto"/>
          <w:spacing w:val="-1"/>
          <w:sz w:val="24"/>
          <w:szCs w:val="24"/>
        </w:rPr>
        <w:t>其理由正当的，可以书面形式酌情同意乙方可以延长履行的具体时间。</w:t>
      </w:r>
    </w:p>
    <w:p>
      <w:pPr>
        <w:spacing w:before="1" w:line="220" w:lineRule="auto"/>
        <w:ind w:left="477"/>
        <w:outlineLvl w:val="0"/>
        <w:rPr>
          <w:rFonts w:ascii="宋体" w:hAnsi="宋体" w:cs="宋体"/>
          <w:color w:val="auto"/>
          <w:sz w:val="24"/>
          <w:szCs w:val="24"/>
        </w:rPr>
      </w:pPr>
      <w:r>
        <w:rPr>
          <w:rFonts w:ascii="宋体" w:hAnsi="宋体" w:cs="宋体"/>
          <w:color w:val="auto"/>
          <w:spacing w:val="-1"/>
          <w:sz w:val="24"/>
          <w:szCs w:val="24"/>
        </w:rPr>
        <w:t>2.9 合同</w:t>
      </w:r>
      <w:r>
        <w:rPr>
          <w:rFonts w:ascii="宋体" w:hAnsi="宋体" w:cs="宋体"/>
          <w:color w:val="auto"/>
          <w:sz w:val="24"/>
          <w:szCs w:val="24"/>
        </w:rPr>
        <w:t>变更</w:t>
      </w:r>
    </w:p>
    <w:p>
      <w:pPr>
        <w:spacing w:before="181" w:line="360" w:lineRule="auto"/>
        <w:ind w:left="39" w:right="65" w:firstLine="436"/>
        <w:rPr>
          <w:rFonts w:ascii="宋体" w:hAnsi="宋体" w:cs="宋体"/>
          <w:color w:val="auto"/>
          <w:sz w:val="24"/>
          <w:szCs w:val="24"/>
        </w:rPr>
      </w:pPr>
      <w:r>
        <w:rPr>
          <w:rFonts w:ascii="宋体" w:hAnsi="宋体" w:cs="宋体"/>
          <w:color w:val="auto"/>
          <w:spacing w:val="-2"/>
          <w:sz w:val="24"/>
          <w:szCs w:val="24"/>
        </w:rPr>
        <w:t>2.9.1 双方当事人协商一致，可以签订书面补充合</w:t>
      </w:r>
      <w:r>
        <w:rPr>
          <w:rFonts w:ascii="宋体" w:hAnsi="宋体" w:cs="宋体"/>
          <w:color w:val="auto"/>
          <w:spacing w:val="-1"/>
          <w:sz w:val="24"/>
          <w:szCs w:val="24"/>
        </w:rPr>
        <w:t>同的形式变更合同，但不</w:t>
      </w:r>
      <w:r>
        <w:rPr>
          <w:rFonts w:ascii="宋体" w:hAnsi="宋体" w:cs="宋体"/>
          <w:color w:val="auto"/>
          <w:sz w:val="24"/>
          <w:szCs w:val="24"/>
        </w:rPr>
        <w:t xml:space="preserve"> </w:t>
      </w:r>
      <w:r>
        <w:rPr>
          <w:rFonts w:ascii="宋体" w:hAnsi="宋体" w:cs="宋体"/>
          <w:color w:val="auto"/>
          <w:spacing w:val="-8"/>
          <w:sz w:val="24"/>
          <w:szCs w:val="24"/>
        </w:rPr>
        <w:t>得违</w:t>
      </w:r>
      <w:r>
        <w:rPr>
          <w:rFonts w:ascii="宋体" w:hAnsi="宋体" w:cs="宋体"/>
          <w:color w:val="auto"/>
          <w:spacing w:val="-6"/>
          <w:sz w:val="24"/>
          <w:szCs w:val="24"/>
        </w:rPr>
        <w:t>背</w:t>
      </w:r>
      <w:r>
        <w:rPr>
          <w:rFonts w:ascii="宋体" w:hAnsi="宋体" w:cs="宋体"/>
          <w:color w:val="auto"/>
          <w:spacing w:val="-4"/>
          <w:sz w:val="24"/>
          <w:szCs w:val="24"/>
        </w:rPr>
        <w:t>采购文件确定的事项；</w:t>
      </w:r>
    </w:p>
    <w:p>
      <w:pPr>
        <w:spacing w:before="1" w:line="215" w:lineRule="auto"/>
        <w:ind w:left="475"/>
        <w:rPr>
          <w:rFonts w:ascii="宋体" w:hAnsi="宋体" w:cs="宋体"/>
          <w:color w:val="auto"/>
          <w:sz w:val="24"/>
          <w:szCs w:val="24"/>
        </w:rPr>
      </w:pPr>
      <w:r>
        <w:rPr>
          <w:rFonts w:ascii="宋体" w:hAnsi="宋体" w:cs="宋体"/>
          <w:color w:val="auto"/>
          <w:spacing w:val="-2"/>
          <w:sz w:val="24"/>
          <w:szCs w:val="24"/>
        </w:rPr>
        <w:t>2.9.2 合同继续履行将损害国家利益和社会公共</w:t>
      </w:r>
      <w:r>
        <w:rPr>
          <w:rFonts w:ascii="宋体" w:hAnsi="宋体" w:cs="宋体"/>
          <w:color w:val="auto"/>
          <w:spacing w:val="-1"/>
          <w:sz w:val="24"/>
          <w:szCs w:val="24"/>
        </w:rPr>
        <w:t>利益的，双方当事人应当以</w:t>
      </w:r>
    </w:p>
    <w:p>
      <w:pPr>
        <w:rPr>
          <w:color w:val="auto"/>
        </w:rPr>
        <w:sectPr>
          <w:headerReference r:id="rId10" w:type="default"/>
          <w:footerReference r:id="rId11" w:type="default"/>
          <w:pgSz w:w="11907" w:h="16839"/>
          <w:pgMar w:top="1118" w:right="1734" w:bottom="1233" w:left="1771" w:header="877" w:footer="982" w:gutter="0"/>
          <w:cols w:space="720" w:num="1"/>
        </w:sectPr>
      </w:pPr>
    </w:p>
    <w:p>
      <w:pPr>
        <w:spacing w:line="354" w:lineRule="auto"/>
        <w:rPr>
          <w:color w:val="auto"/>
        </w:rPr>
      </w:pPr>
    </w:p>
    <w:p>
      <w:pPr>
        <w:spacing w:before="78" w:line="360" w:lineRule="auto"/>
        <w:ind w:left="41" w:right="10" w:firstLine="1"/>
        <w:rPr>
          <w:rFonts w:ascii="宋体" w:hAnsi="宋体" w:cs="宋体"/>
          <w:color w:val="auto"/>
          <w:sz w:val="24"/>
          <w:szCs w:val="24"/>
        </w:rPr>
      </w:pPr>
      <w:r>
        <w:rPr>
          <w:rFonts w:ascii="宋体" w:hAnsi="宋体" w:cs="宋体"/>
          <w:color w:val="auto"/>
          <w:spacing w:val="-8"/>
          <w:sz w:val="24"/>
          <w:szCs w:val="24"/>
        </w:rPr>
        <w:t>书面形式变更</w:t>
      </w:r>
      <w:r>
        <w:rPr>
          <w:rFonts w:ascii="宋体" w:hAnsi="宋体" w:cs="宋体"/>
          <w:color w:val="auto"/>
          <w:spacing w:val="-5"/>
          <w:sz w:val="24"/>
          <w:szCs w:val="24"/>
        </w:rPr>
        <w:t>合</w:t>
      </w:r>
      <w:r>
        <w:rPr>
          <w:rFonts w:ascii="宋体" w:hAnsi="宋体" w:cs="宋体"/>
          <w:color w:val="auto"/>
          <w:spacing w:val="-4"/>
          <w:sz w:val="24"/>
          <w:szCs w:val="24"/>
        </w:rPr>
        <w:t>同。有过错的一方应当承担赔偿责任， 双方当事人都有过错的，</w:t>
      </w:r>
      <w:r>
        <w:rPr>
          <w:rFonts w:ascii="宋体" w:hAnsi="宋体" w:cs="宋体"/>
          <w:color w:val="auto"/>
          <w:sz w:val="24"/>
          <w:szCs w:val="24"/>
        </w:rPr>
        <w:t xml:space="preserve"> </w:t>
      </w:r>
      <w:r>
        <w:rPr>
          <w:rFonts w:ascii="宋体" w:hAnsi="宋体" w:cs="宋体"/>
          <w:color w:val="auto"/>
          <w:spacing w:val="-7"/>
          <w:sz w:val="24"/>
          <w:szCs w:val="24"/>
        </w:rPr>
        <w:t>各</w:t>
      </w:r>
      <w:r>
        <w:rPr>
          <w:rFonts w:ascii="宋体" w:hAnsi="宋体" w:cs="宋体"/>
          <w:color w:val="auto"/>
          <w:spacing w:val="-4"/>
          <w:sz w:val="24"/>
          <w:szCs w:val="24"/>
        </w:rPr>
        <w:t>自承担相应的责任。</w:t>
      </w:r>
    </w:p>
    <w:p>
      <w:pPr>
        <w:spacing w:line="218" w:lineRule="auto"/>
        <w:ind w:left="477"/>
        <w:outlineLvl w:val="0"/>
        <w:rPr>
          <w:rFonts w:ascii="宋体" w:hAnsi="宋体" w:cs="宋体"/>
          <w:color w:val="auto"/>
          <w:sz w:val="24"/>
          <w:szCs w:val="24"/>
        </w:rPr>
      </w:pPr>
      <w:r>
        <w:rPr>
          <w:rFonts w:ascii="宋体" w:hAnsi="宋体" w:cs="宋体"/>
          <w:color w:val="auto"/>
          <w:spacing w:val="-9"/>
          <w:sz w:val="24"/>
          <w:szCs w:val="24"/>
        </w:rPr>
        <w:t>2</w:t>
      </w:r>
      <w:r>
        <w:rPr>
          <w:rFonts w:ascii="宋体" w:hAnsi="宋体" w:cs="宋体"/>
          <w:color w:val="auto"/>
          <w:spacing w:val="-5"/>
          <w:sz w:val="24"/>
          <w:szCs w:val="24"/>
        </w:rPr>
        <w:t>.10 合同转让和分包</w:t>
      </w:r>
    </w:p>
    <w:p>
      <w:pPr>
        <w:spacing w:before="184" w:line="360" w:lineRule="auto"/>
        <w:ind w:left="40" w:right="69" w:firstLine="433"/>
        <w:rPr>
          <w:rFonts w:ascii="宋体" w:hAnsi="宋体" w:cs="宋体"/>
          <w:color w:val="auto"/>
          <w:sz w:val="24"/>
          <w:szCs w:val="24"/>
        </w:rPr>
      </w:pPr>
      <w:r>
        <w:rPr>
          <w:rFonts w:ascii="宋体" w:hAnsi="宋体" w:cs="宋体"/>
          <w:color w:val="auto"/>
          <w:spacing w:val="-10"/>
          <w:sz w:val="24"/>
          <w:szCs w:val="24"/>
        </w:rPr>
        <w:t>合</w:t>
      </w:r>
      <w:r>
        <w:rPr>
          <w:rFonts w:ascii="宋体" w:hAnsi="宋体" w:cs="宋体"/>
          <w:color w:val="auto"/>
          <w:spacing w:val="-8"/>
          <w:sz w:val="24"/>
          <w:szCs w:val="24"/>
        </w:rPr>
        <w:t>同</w:t>
      </w:r>
      <w:r>
        <w:rPr>
          <w:rFonts w:ascii="宋体" w:hAnsi="宋体" w:cs="宋体"/>
          <w:color w:val="auto"/>
          <w:spacing w:val="-5"/>
          <w:sz w:val="24"/>
          <w:szCs w:val="24"/>
        </w:rPr>
        <w:t>的权利义务依法不得转让，但经甲方同意，乙方可以依法采取分包方式</w:t>
      </w:r>
      <w:r>
        <w:rPr>
          <w:rFonts w:ascii="宋体" w:hAnsi="宋体" w:cs="宋体"/>
          <w:color w:val="auto"/>
          <w:spacing w:val="-18"/>
          <w:sz w:val="24"/>
          <w:szCs w:val="24"/>
        </w:rPr>
        <w:t>履</w:t>
      </w:r>
      <w:r>
        <w:rPr>
          <w:rFonts w:ascii="宋体" w:hAnsi="宋体" w:cs="宋体"/>
          <w:color w:val="auto"/>
          <w:spacing w:val="-12"/>
          <w:sz w:val="24"/>
          <w:szCs w:val="24"/>
        </w:rPr>
        <w:t>行</w:t>
      </w:r>
      <w:r>
        <w:rPr>
          <w:rFonts w:ascii="宋体" w:hAnsi="宋体" w:cs="宋体"/>
          <w:color w:val="auto"/>
          <w:spacing w:val="-9"/>
          <w:sz w:val="24"/>
          <w:szCs w:val="24"/>
        </w:rPr>
        <w:t>合同，即： 依法可以将合同项下的部分非主体、非关键性工作分包给他人完</w:t>
      </w:r>
      <w:r>
        <w:rPr>
          <w:rFonts w:ascii="宋体" w:hAnsi="宋体" w:cs="宋体"/>
          <w:color w:val="auto"/>
          <w:spacing w:val="-12"/>
          <w:sz w:val="24"/>
          <w:szCs w:val="24"/>
        </w:rPr>
        <w:t>成</w:t>
      </w:r>
      <w:r>
        <w:rPr>
          <w:rFonts w:ascii="宋体" w:hAnsi="宋体" w:cs="宋体"/>
          <w:color w:val="auto"/>
          <w:spacing w:val="-8"/>
          <w:sz w:val="24"/>
          <w:szCs w:val="24"/>
        </w:rPr>
        <w:t>，</w:t>
      </w:r>
      <w:r>
        <w:rPr>
          <w:rFonts w:ascii="宋体" w:hAnsi="宋体" w:cs="宋体"/>
          <w:color w:val="auto"/>
          <w:spacing w:val="-6"/>
          <w:sz w:val="24"/>
          <w:szCs w:val="24"/>
        </w:rPr>
        <w:t>接受分包的人应当具备相应的资格条件，并不得再次分包，且乙方应就分包</w:t>
      </w:r>
      <w:r>
        <w:rPr>
          <w:rFonts w:ascii="宋体" w:hAnsi="宋体" w:cs="宋体"/>
          <w:color w:val="auto"/>
          <w:spacing w:val="-2"/>
          <w:sz w:val="24"/>
          <w:szCs w:val="24"/>
        </w:rPr>
        <w:t>项目向甲方负责，并与分包供应</w:t>
      </w:r>
      <w:r>
        <w:rPr>
          <w:rFonts w:ascii="宋体" w:hAnsi="宋体" w:cs="宋体"/>
          <w:color w:val="auto"/>
          <w:spacing w:val="-1"/>
          <w:sz w:val="24"/>
          <w:szCs w:val="24"/>
        </w:rPr>
        <w:t>商就分包项目向甲方承担连带责任。</w:t>
      </w:r>
    </w:p>
    <w:p>
      <w:pPr>
        <w:spacing w:line="219" w:lineRule="auto"/>
        <w:ind w:left="477"/>
        <w:outlineLvl w:val="0"/>
        <w:rPr>
          <w:rFonts w:ascii="宋体" w:hAnsi="宋体" w:cs="宋体"/>
          <w:color w:val="auto"/>
          <w:sz w:val="24"/>
          <w:szCs w:val="24"/>
        </w:rPr>
      </w:pPr>
      <w:r>
        <w:rPr>
          <w:rFonts w:ascii="宋体" w:hAnsi="宋体" w:cs="宋体"/>
          <w:color w:val="auto"/>
          <w:spacing w:val="-1"/>
          <w:sz w:val="24"/>
          <w:szCs w:val="24"/>
        </w:rPr>
        <w:t>2.11 不</w:t>
      </w:r>
      <w:r>
        <w:rPr>
          <w:rFonts w:ascii="宋体" w:hAnsi="宋体" w:cs="宋体"/>
          <w:color w:val="auto"/>
          <w:sz w:val="24"/>
          <w:szCs w:val="24"/>
        </w:rPr>
        <w:t>可抗力</w:t>
      </w:r>
    </w:p>
    <w:p>
      <w:pPr>
        <w:spacing w:before="183" w:line="360" w:lineRule="auto"/>
        <w:ind w:left="39" w:right="72" w:firstLine="436"/>
        <w:rPr>
          <w:rFonts w:ascii="宋体" w:hAnsi="宋体" w:cs="宋体"/>
          <w:color w:val="auto"/>
          <w:sz w:val="24"/>
          <w:szCs w:val="24"/>
        </w:rPr>
      </w:pPr>
      <w:r>
        <w:rPr>
          <w:rFonts w:ascii="宋体" w:hAnsi="宋体" w:cs="宋体"/>
          <w:color w:val="auto"/>
          <w:spacing w:val="-11"/>
          <w:sz w:val="24"/>
          <w:szCs w:val="24"/>
        </w:rPr>
        <w:t>2.11.1 如果任何一方遭遇法律规定的不可抗力， 致使合同履行受阻时， 履</w:t>
      </w:r>
      <w:r>
        <w:rPr>
          <w:rFonts w:ascii="宋体" w:hAnsi="宋体" w:cs="宋体"/>
          <w:color w:val="auto"/>
          <w:spacing w:val="-5"/>
          <w:sz w:val="24"/>
          <w:szCs w:val="24"/>
        </w:rPr>
        <w:t>行</w:t>
      </w:r>
      <w:r>
        <w:rPr>
          <w:rFonts w:ascii="宋体" w:hAnsi="宋体" w:cs="宋体"/>
          <w:color w:val="auto"/>
          <w:spacing w:val="-1"/>
          <w:sz w:val="24"/>
          <w:szCs w:val="24"/>
        </w:rPr>
        <w:t>合同的期限应予延长，延</w:t>
      </w:r>
      <w:r>
        <w:rPr>
          <w:rFonts w:ascii="宋体" w:hAnsi="宋体" w:cs="宋体"/>
          <w:color w:val="auto"/>
          <w:sz w:val="24"/>
          <w:szCs w:val="24"/>
        </w:rPr>
        <w:t>长的期限应相当于不可抗力所影响的时间；</w:t>
      </w:r>
    </w:p>
    <w:p>
      <w:pPr>
        <w:spacing w:before="1" w:line="215" w:lineRule="auto"/>
        <w:ind w:left="475"/>
        <w:rPr>
          <w:rFonts w:ascii="宋体" w:hAnsi="宋体" w:cs="宋体"/>
          <w:color w:val="auto"/>
          <w:sz w:val="24"/>
          <w:szCs w:val="24"/>
        </w:rPr>
      </w:pPr>
      <w:r>
        <w:rPr>
          <w:rFonts w:ascii="宋体" w:hAnsi="宋体" w:cs="宋体"/>
          <w:color w:val="auto"/>
          <w:spacing w:val="-6"/>
          <w:sz w:val="24"/>
          <w:szCs w:val="24"/>
        </w:rPr>
        <w:t>2.11.2 因</w:t>
      </w:r>
      <w:r>
        <w:rPr>
          <w:rFonts w:ascii="宋体" w:hAnsi="宋体" w:cs="宋体"/>
          <w:color w:val="auto"/>
          <w:spacing w:val="-3"/>
          <w:sz w:val="24"/>
          <w:szCs w:val="24"/>
        </w:rPr>
        <w:t>不可抗力致使不能实现合同目的的，当事人可以解除合同；</w:t>
      </w:r>
    </w:p>
    <w:p>
      <w:pPr>
        <w:spacing w:before="186" w:line="353" w:lineRule="auto"/>
        <w:ind w:left="43" w:right="68" w:firstLine="431"/>
        <w:rPr>
          <w:rFonts w:ascii="宋体" w:hAnsi="宋体" w:cs="宋体"/>
          <w:color w:val="auto"/>
          <w:sz w:val="24"/>
          <w:szCs w:val="24"/>
        </w:rPr>
      </w:pPr>
      <w:r>
        <w:rPr>
          <w:rFonts w:ascii="宋体" w:hAnsi="宋体" w:cs="宋体"/>
          <w:color w:val="auto"/>
          <w:spacing w:val="-18"/>
          <w:sz w:val="24"/>
          <w:szCs w:val="24"/>
        </w:rPr>
        <w:t>2</w:t>
      </w:r>
      <w:r>
        <w:rPr>
          <w:rFonts w:ascii="宋体" w:hAnsi="宋体" w:cs="宋体"/>
          <w:color w:val="auto"/>
          <w:spacing w:val="-17"/>
          <w:sz w:val="24"/>
          <w:szCs w:val="24"/>
        </w:rPr>
        <w:t>.</w:t>
      </w:r>
      <w:r>
        <w:rPr>
          <w:rFonts w:ascii="宋体" w:hAnsi="宋体" w:cs="宋体"/>
          <w:color w:val="auto"/>
          <w:spacing w:val="-9"/>
          <w:sz w:val="24"/>
          <w:szCs w:val="24"/>
        </w:rPr>
        <w:t>11.3 因不可抗力致使合同有变更必要的， 双方当事人应在</w:t>
      </w:r>
      <w:r>
        <w:rPr>
          <w:rFonts w:ascii="宋体" w:hAnsi="宋体" w:cs="宋体"/>
          <w:color w:val="auto"/>
          <w:spacing w:val="-3"/>
          <w:sz w:val="24"/>
          <w:szCs w:val="24"/>
          <w:u w:val="single"/>
        </w:rPr>
        <w:t>合同专用条款</w:t>
      </w:r>
      <w:r>
        <w:rPr>
          <w:rFonts w:ascii="宋体" w:hAnsi="宋体" w:cs="宋体"/>
          <w:color w:val="auto"/>
          <w:spacing w:val="-3"/>
          <w:sz w:val="24"/>
          <w:szCs w:val="24"/>
        </w:rPr>
        <w:t>约</w:t>
      </w:r>
      <w:r>
        <w:rPr>
          <w:rFonts w:ascii="宋体" w:hAnsi="宋体" w:cs="宋体"/>
          <w:color w:val="auto"/>
          <w:spacing w:val="-2"/>
          <w:sz w:val="24"/>
          <w:szCs w:val="24"/>
        </w:rPr>
        <w:t>定时</w:t>
      </w:r>
      <w:r>
        <w:rPr>
          <w:rFonts w:ascii="宋体" w:hAnsi="宋体" w:cs="宋体"/>
          <w:color w:val="auto"/>
          <w:spacing w:val="-1"/>
          <w:sz w:val="24"/>
          <w:szCs w:val="24"/>
        </w:rPr>
        <w:t>间内以书面形式变更合同；</w:t>
      </w:r>
    </w:p>
    <w:p>
      <w:pPr>
        <w:spacing w:before="2" w:line="350" w:lineRule="auto"/>
        <w:ind w:left="42" w:right="68" w:firstLine="432"/>
        <w:rPr>
          <w:rFonts w:ascii="宋体" w:hAnsi="宋体" w:cs="宋体"/>
          <w:color w:val="auto"/>
          <w:sz w:val="24"/>
          <w:szCs w:val="24"/>
        </w:rPr>
      </w:pPr>
      <w:r>
        <w:rPr>
          <w:rFonts w:ascii="宋体" w:hAnsi="宋体" w:cs="宋体"/>
          <w:color w:val="auto"/>
          <w:spacing w:val="-12"/>
          <w:sz w:val="24"/>
          <w:szCs w:val="24"/>
        </w:rPr>
        <w:t>2.</w:t>
      </w:r>
      <w:r>
        <w:rPr>
          <w:rFonts w:ascii="宋体" w:hAnsi="宋体" w:cs="宋体"/>
          <w:color w:val="auto"/>
          <w:spacing w:val="-11"/>
          <w:sz w:val="24"/>
          <w:szCs w:val="24"/>
        </w:rPr>
        <w:t>1</w:t>
      </w:r>
      <w:r>
        <w:rPr>
          <w:rFonts w:ascii="宋体" w:hAnsi="宋体" w:cs="宋体"/>
          <w:color w:val="auto"/>
          <w:spacing w:val="-6"/>
          <w:sz w:val="24"/>
          <w:szCs w:val="24"/>
        </w:rPr>
        <w:t>1.4 受不可抗力影响的一方在不可抗力发生后，应在</w:t>
      </w:r>
      <w:r>
        <w:rPr>
          <w:rFonts w:ascii="宋体" w:hAnsi="宋体" w:cs="宋体"/>
          <w:color w:val="auto"/>
          <w:spacing w:val="-9"/>
          <w:sz w:val="24"/>
          <w:szCs w:val="24"/>
          <w:u w:val="single"/>
        </w:rPr>
        <w:t>合同专用条款</w:t>
      </w:r>
      <w:r>
        <w:rPr>
          <w:rFonts w:ascii="宋体" w:hAnsi="宋体" w:cs="宋体"/>
          <w:color w:val="auto"/>
          <w:spacing w:val="-6"/>
          <w:sz w:val="24"/>
          <w:szCs w:val="24"/>
        </w:rPr>
        <w:t>约定时</w:t>
      </w:r>
      <w:r>
        <w:rPr>
          <w:rFonts w:ascii="宋体" w:hAnsi="宋体" w:cs="宋体"/>
          <w:color w:val="auto"/>
          <w:sz w:val="24"/>
          <w:szCs w:val="24"/>
        </w:rPr>
        <w:t xml:space="preserve"> </w:t>
      </w:r>
      <w:r>
        <w:rPr>
          <w:rFonts w:ascii="宋体" w:hAnsi="宋体" w:cs="宋体"/>
          <w:color w:val="auto"/>
          <w:spacing w:val="-14"/>
          <w:sz w:val="24"/>
          <w:szCs w:val="24"/>
        </w:rPr>
        <w:t>间</w:t>
      </w:r>
      <w:r>
        <w:rPr>
          <w:rFonts w:ascii="宋体" w:hAnsi="宋体" w:cs="宋体"/>
          <w:color w:val="auto"/>
          <w:spacing w:val="-11"/>
          <w:sz w:val="24"/>
          <w:szCs w:val="24"/>
        </w:rPr>
        <w:t>内以书面形式通知对方当事人， 并在</w:t>
      </w:r>
      <w:r>
        <w:rPr>
          <w:rFonts w:ascii="宋体" w:hAnsi="宋体" w:cs="宋体"/>
          <w:color w:val="auto"/>
          <w:spacing w:val="-6"/>
          <w:sz w:val="24"/>
          <w:szCs w:val="24"/>
          <w:u w:val="single"/>
        </w:rPr>
        <w:t>合同专用条款</w:t>
      </w:r>
      <w:r>
        <w:rPr>
          <w:rFonts w:ascii="宋体" w:hAnsi="宋体" w:cs="宋体"/>
          <w:color w:val="auto"/>
          <w:spacing w:val="-11"/>
          <w:sz w:val="24"/>
          <w:szCs w:val="24"/>
        </w:rPr>
        <w:t>约定时间内， 将有关部门出</w:t>
      </w:r>
      <w:r>
        <w:rPr>
          <w:rFonts w:ascii="宋体" w:hAnsi="宋体" w:cs="宋体"/>
          <w:color w:val="auto"/>
          <w:spacing w:val="-1"/>
          <w:sz w:val="24"/>
          <w:szCs w:val="24"/>
        </w:rPr>
        <w:t>具的证明文件送达对方当事人。</w:t>
      </w:r>
    </w:p>
    <w:p>
      <w:pPr>
        <w:spacing w:before="1" w:line="218" w:lineRule="auto"/>
        <w:ind w:left="477"/>
        <w:outlineLvl w:val="0"/>
        <w:rPr>
          <w:rFonts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9"/>
          <w:sz w:val="24"/>
          <w:szCs w:val="24"/>
        </w:rPr>
        <w:t>.12 税费</w:t>
      </w:r>
    </w:p>
    <w:p>
      <w:pPr>
        <w:spacing w:before="183" w:line="219" w:lineRule="auto"/>
        <w:ind w:left="477"/>
        <w:rPr>
          <w:rFonts w:ascii="宋体" w:hAnsi="宋体" w:cs="宋体"/>
          <w:color w:val="auto"/>
          <w:sz w:val="24"/>
          <w:szCs w:val="24"/>
        </w:rPr>
      </w:pPr>
      <w:r>
        <w:rPr>
          <w:rFonts w:ascii="宋体" w:hAnsi="宋体" w:cs="宋体"/>
          <w:color w:val="auto"/>
          <w:spacing w:val="-1"/>
          <w:sz w:val="24"/>
          <w:szCs w:val="24"/>
        </w:rPr>
        <w:t>与合同有关的一切税费，均按</w:t>
      </w:r>
      <w:r>
        <w:rPr>
          <w:rFonts w:ascii="宋体" w:hAnsi="宋体" w:cs="宋体"/>
          <w:color w:val="auto"/>
          <w:sz w:val="24"/>
          <w:szCs w:val="24"/>
        </w:rPr>
        <w:t>照中华人民共和国法律的相关规定缴纳。</w:t>
      </w:r>
    </w:p>
    <w:p>
      <w:pPr>
        <w:spacing w:before="183" w:line="220" w:lineRule="auto"/>
        <w:ind w:left="477"/>
        <w:outlineLvl w:val="0"/>
        <w:rPr>
          <w:rFonts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7"/>
          <w:sz w:val="24"/>
          <w:szCs w:val="24"/>
        </w:rPr>
        <w:t>.13 乙方破产</w:t>
      </w:r>
    </w:p>
    <w:p>
      <w:pPr>
        <w:spacing w:before="183" w:line="360" w:lineRule="auto"/>
        <w:ind w:left="37" w:right="69" w:firstLine="439"/>
        <w:rPr>
          <w:rFonts w:ascii="宋体" w:hAnsi="宋体" w:cs="宋体"/>
          <w:color w:val="auto"/>
          <w:sz w:val="24"/>
          <w:szCs w:val="24"/>
        </w:rPr>
      </w:pPr>
      <w:r>
        <w:rPr>
          <w:rFonts w:ascii="宋体" w:hAnsi="宋体" w:cs="宋体"/>
          <w:color w:val="auto"/>
          <w:spacing w:val="-10"/>
          <w:sz w:val="24"/>
          <w:szCs w:val="24"/>
        </w:rPr>
        <w:t>如果</w:t>
      </w:r>
      <w:r>
        <w:rPr>
          <w:rFonts w:ascii="宋体" w:hAnsi="宋体" w:cs="宋体"/>
          <w:color w:val="auto"/>
          <w:spacing w:val="-7"/>
          <w:sz w:val="24"/>
          <w:szCs w:val="24"/>
        </w:rPr>
        <w:t>乙</w:t>
      </w:r>
      <w:r>
        <w:rPr>
          <w:rFonts w:ascii="宋体" w:hAnsi="宋体" w:cs="宋体"/>
          <w:color w:val="auto"/>
          <w:spacing w:val="-5"/>
          <w:sz w:val="24"/>
          <w:szCs w:val="24"/>
        </w:rPr>
        <w:t>方破产导致合同无法履行时，甲方可以书面形式通知乙方终止合同且</w:t>
      </w:r>
      <w:r>
        <w:rPr>
          <w:rFonts w:ascii="宋体" w:hAnsi="宋体" w:cs="宋体"/>
          <w:color w:val="auto"/>
          <w:spacing w:val="-3"/>
          <w:sz w:val="24"/>
          <w:szCs w:val="24"/>
        </w:rPr>
        <w:t>不给予乙方任何补偿和赔偿，但合同的终止不损害或不影响甲方已经采取或将</w:t>
      </w:r>
      <w:r>
        <w:rPr>
          <w:rFonts w:ascii="宋体" w:hAnsi="宋体" w:cs="宋体"/>
          <w:color w:val="auto"/>
          <w:sz w:val="24"/>
          <w:szCs w:val="24"/>
        </w:rPr>
        <w:t>要</w:t>
      </w:r>
      <w:r>
        <w:rPr>
          <w:rFonts w:ascii="宋体" w:hAnsi="宋体" w:cs="宋体"/>
          <w:color w:val="auto"/>
          <w:spacing w:val="-1"/>
          <w:sz w:val="24"/>
          <w:szCs w:val="24"/>
        </w:rPr>
        <w:t>采取的任何要求乙</w:t>
      </w:r>
      <w:r>
        <w:rPr>
          <w:rFonts w:ascii="宋体" w:hAnsi="宋体" w:cs="宋体"/>
          <w:color w:val="auto"/>
          <w:sz w:val="24"/>
          <w:szCs w:val="24"/>
        </w:rPr>
        <w:t>方支付违约金、赔偿损失等的行动或补救措施的权利。</w:t>
      </w:r>
    </w:p>
    <w:p>
      <w:pPr>
        <w:spacing w:line="220" w:lineRule="auto"/>
        <w:ind w:left="477"/>
        <w:outlineLvl w:val="0"/>
        <w:rPr>
          <w:rFonts w:ascii="宋体" w:hAnsi="宋体" w:cs="宋体"/>
          <w:color w:val="auto"/>
          <w:sz w:val="24"/>
          <w:szCs w:val="24"/>
        </w:rPr>
      </w:pPr>
      <w:r>
        <w:rPr>
          <w:rFonts w:ascii="宋体" w:hAnsi="宋体" w:cs="宋体"/>
          <w:color w:val="auto"/>
          <w:spacing w:val="-1"/>
          <w:sz w:val="24"/>
          <w:szCs w:val="24"/>
        </w:rPr>
        <w:t>2</w:t>
      </w:r>
      <w:r>
        <w:rPr>
          <w:rFonts w:ascii="宋体" w:hAnsi="宋体" w:cs="宋体"/>
          <w:color w:val="auto"/>
          <w:sz w:val="24"/>
          <w:szCs w:val="24"/>
        </w:rPr>
        <w:t>.14 合同中止、终止</w:t>
      </w:r>
    </w:p>
    <w:p>
      <w:pPr>
        <w:spacing w:before="182" w:line="220" w:lineRule="auto"/>
        <w:ind w:left="475"/>
        <w:rPr>
          <w:rFonts w:ascii="宋体" w:hAnsi="宋体" w:cs="宋体"/>
          <w:color w:val="auto"/>
          <w:sz w:val="24"/>
          <w:szCs w:val="24"/>
        </w:rPr>
      </w:pPr>
      <w:r>
        <w:rPr>
          <w:rFonts w:ascii="宋体" w:hAnsi="宋体" w:cs="宋体"/>
          <w:color w:val="auto"/>
          <w:spacing w:val="-5"/>
          <w:sz w:val="24"/>
          <w:szCs w:val="24"/>
        </w:rPr>
        <w:t>2.14.1 双方当事人不得擅自中止或者终止合同；</w:t>
      </w:r>
    </w:p>
    <w:p>
      <w:pPr>
        <w:spacing w:before="182" w:line="216" w:lineRule="auto"/>
        <w:ind w:left="475"/>
        <w:rPr>
          <w:rFonts w:ascii="宋体" w:hAnsi="宋体" w:cs="宋体"/>
          <w:color w:val="auto"/>
          <w:sz w:val="24"/>
          <w:szCs w:val="24"/>
        </w:rPr>
      </w:pPr>
      <w:r>
        <w:rPr>
          <w:rFonts w:ascii="宋体" w:hAnsi="宋体" w:cs="宋体"/>
          <w:color w:val="auto"/>
          <w:spacing w:val="-8"/>
          <w:sz w:val="24"/>
          <w:szCs w:val="24"/>
        </w:rPr>
        <w:t>2.14.2 合同继续履行将损害国家利益和社会公共利益的， 双方当事人应当</w:t>
      </w:r>
      <w:r>
        <w:rPr>
          <w:rFonts w:ascii="宋体" w:hAnsi="宋体" w:cs="宋体"/>
          <w:color w:val="auto"/>
          <w:spacing w:val="-4"/>
          <w:sz w:val="24"/>
          <w:szCs w:val="24"/>
        </w:rPr>
        <w:t>中</w:t>
      </w:r>
      <w:r>
        <w:rPr>
          <w:rFonts w:ascii="宋体" w:hAnsi="宋体" w:cs="宋体"/>
          <w:color w:val="auto"/>
          <w:spacing w:val="-18"/>
          <w:sz w:val="24"/>
          <w:szCs w:val="24"/>
        </w:rPr>
        <w:t>止</w:t>
      </w:r>
      <w:r>
        <w:rPr>
          <w:rFonts w:ascii="宋体" w:hAnsi="宋体" w:cs="宋体"/>
          <w:color w:val="auto"/>
          <w:spacing w:val="-11"/>
          <w:sz w:val="24"/>
          <w:szCs w:val="24"/>
        </w:rPr>
        <w:t>或</w:t>
      </w:r>
      <w:r>
        <w:rPr>
          <w:rFonts w:ascii="宋体" w:hAnsi="宋体" w:cs="宋体"/>
          <w:color w:val="auto"/>
          <w:spacing w:val="-9"/>
          <w:sz w:val="24"/>
          <w:szCs w:val="24"/>
        </w:rPr>
        <w:t>者终止合同。有过错的一方应当承担赔偿责任，双方当事人都有过错的， 各</w:t>
      </w:r>
      <w:r>
        <w:rPr>
          <w:rFonts w:ascii="宋体" w:hAnsi="宋体" w:cs="宋体"/>
          <w:color w:val="auto"/>
          <w:spacing w:val="-11"/>
          <w:sz w:val="24"/>
          <w:szCs w:val="24"/>
        </w:rPr>
        <w:t>自</w:t>
      </w:r>
      <w:r>
        <w:rPr>
          <w:rFonts w:ascii="宋体" w:hAnsi="宋体" w:cs="宋体"/>
          <w:color w:val="auto"/>
          <w:spacing w:val="-8"/>
          <w:sz w:val="24"/>
          <w:szCs w:val="24"/>
        </w:rPr>
        <w:t>承担相应的责任。</w:t>
      </w:r>
    </w:p>
    <w:p>
      <w:pPr>
        <w:spacing w:line="219" w:lineRule="auto"/>
        <w:ind w:left="477"/>
        <w:outlineLvl w:val="0"/>
        <w:rPr>
          <w:rFonts w:ascii="宋体" w:hAnsi="宋体" w:cs="宋体"/>
          <w:color w:val="auto"/>
          <w:sz w:val="24"/>
          <w:szCs w:val="24"/>
        </w:rPr>
      </w:pPr>
      <w:r>
        <w:rPr>
          <w:rFonts w:ascii="宋体" w:hAnsi="宋体" w:cs="宋体"/>
          <w:color w:val="auto"/>
          <w:spacing w:val="-1"/>
          <w:sz w:val="24"/>
          <w:szCs w:val="24"/>
        </w:rPr>
        <w:t>2.15</w:t>
      </w:r>
      <w:r>
        <w:rPr>
          <w:rFonts w:ascii="宋体" w:hAnsi="宋体" w:cs="宋体"/>
          <w:color w:val="auto"/>
          <w:sz w:val="24"/>
          <w:szCs w:val="24"/>
        </w:rPr>
        <w:t xml:space="preserve"> 检验和验收</w:t>
      </w:r>
    </w:p>
    <w:p>
      <w:pPr>
        <w:spacing w:before="182" w:line="211" w:lineRule="auto"/>
        <w:ind w:left="475"/>
        <w:rPr>
          <w:rFonts w:ascii="宋体" w:hAnsi="宋体" w:cs="宋体"/>
          <w:color w:val="auto"/>
          <w:spacing w:val="-5"/>
          <w:sz w:val="24"/>
          <w:szCs w:val="24"/>
          <w:u w:val="single"/>
        </w:rPr>
      </w:pPr>
      <w:r>
        <w:rPr>
          <w:rFonts w:ascii="宋体" w:hAnsi="宋体" w:cs="宋体"/>
          <w:color w:val="auto"/>
          <w:spacing w:val="-10"/>
          <w:sz w:val="24"/>
          <w:szCs w:val="24"/>
        </w:rPr>
        <w:t>2.1</w:t>
      </w:r>
      <w:r>
        <w:rPr>
          <w:rFonts w:ascii="宋体" w:hAnsi="宋体" w:cs="宋体"/>
          <w:color w:val="auto"/>
          <w:spacing w:val="-6"/>
          <w:sz w:val="24"/>
          <w:szCs w:val="24"/>
        </w:rPr>
        <w:t>5</w:t>
      </w:r>
      <w:r>
        <w:rPr>
          <w:rFonts w:ascii="宋体" w:hAnsi="宋体" w:cs="宋体"/>
          <w:color w:val="auto"/>
          <w:spacing w:val="-5"/>
          <w:sz w:val="24"/>
          <w:szCs w:val="24"/>
        </w:rPr>
        <w:t>.1 乙方按照</w:t>
      </w:r>
      <w:r>
        <w:rPr>
          <w:rFonts w:ascii="宋体" w:hAnsi="宋体" w:cs="宋体"/>
          <w:color w:val="auto"/>
          <w:sz w:val="24"/>
          <w:szCs w:val="24"/>
          <w:u w:val="single"/>
        </w:rPr>
        <w:t>合同专用条款</w:t>
      </w:r>
      <w:r>
        <w:rPr>
          <w:rFonts w:ascii="宋体" w:hAnsi="宋体" w:cs="宋体"/>
          <w:color w:val="auto"/>
          <w:spacing w:val="-5"/>
          <w:sz w:val="24"/>
          <w:szCs w:val="24"/>
        </w:rPr>
        <w:t>的约定，定期提交服务报告，甲方按照</w:t>
      </w:r>
      <w:r>
        <w:rPr>
          <w:rFonts w:ascii="宋体" w:hAnsi="宋体" w:cs="宋体"/>
          <w:color w:val="auto"/>
          <w:spacing w:val="-5"/>
          <w:sz w:val="24"/>
          <w:szCs w:val="24"/>
          <w:u w:val="single"/>
        </w:rPr>
        <w:t>合同专</w:t>
      </w:r>
    </w:p>
    <w:p>
      <w:pPr>
        <w:rPr>
          <w:rFonts w:ascii="宋体" w:hAnsi="宋体" w:cs="宋体"/>
          <w:color w:val="auto"/>
          <w:spacing w:val="-5"/>
          <w:sz w:val="24"/>
          <w:szCs w:val="24"/>
          <w:u w:val="single"/>
        </w:rPr>
        <w:sectPr>
          <w:headerReference r:id="rId12" w:type="default"/>
          <w:footerReference r:id="rId13" w:type="default"/>
          <w:pgSz w:w="11907" w:h="16839"/>
          <w:pgMar w:top="1118" w:right="1729" w:bottom="1233" w:left="1771" w:header="877" w:footer="982" w:gutter="0"/>
          <w:cols w:space="720" w:num="1"/>
        </w:sectPr>
      </w:pPr>
    </w:p>
    <w:p>
      <w:pPr>
        <w:spacing w:before="82" w:line="212" w:lineRule="auto"/>
        <w:ind w:left="28"/>
        <w:rPr>
          <w:rFonts w:ascii="宋体" w:hAnsi="宋体" w:cs="宋体"/>
          <w:color w:val="auto"/>
          <w:sz w:val="24"/>
          <w:szCs w:val="24"/>
        </w:rPr>
      </w:pPr>
      <w:r>
        <w:rPr>
          <w:rFonts w:ascii="宋体" w:hAnsi="宋体" w:cs="宋体"/>
          <w:color w:val="auto"/>
          <w:spacing w:val="-5"/>
          <w:sz w:val="24"/>
          <w:szCs w:val="24"/>
          <w:u w:val="single"/>
        </w:rPr>
        <w:t>用条款</w:t>
      </w:r>
      <w:r>
        <w:rPr>
          <w:rFonts w:ascii="宋体" w:hAnsi="宋体" w:cs="宋体"/>
          <w:color w:val="auto"/>
          <w:spacing w:val="-2"/>
          <w:sz w:val="24"/>
          <w:szCs w:val="24"/>
        </w:rPr>
        <w:t>的约定进行定期验收；</w:t>
      </w:r>
    </w:p>
    <w:p>
      <w:pPr>
        <w:spacing w:before="180" w:line="360" w:lineRule="auto"/>
        <w:ind w:left="36" w:right="67" w:firstLine="439"/>
        <w:rPr>
          <w:rFonts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7"/>
          <w:sz w:val="24"/>
          <w:szCs w:val="24"/>
        </w:rPr>
        <w:t>1</w:t>
      </w:r>
      <w:r>
        <w:rPr>
          <w:rFonts w:ascii="宋体" w:hAnsi="宋体" w:cs="宋体"/>
          <w:color w:val="auto"/>
          <w:spacing w:val="-5"/>
          <w:sz w:val="24"/>
          <w:szCs w:val="24"/>
        </w:rPr>
        <w:t>5.2 合同期满或者履行完毕后，甲方有权组织(包括依法邀请国家认可的</w:t>
      </w:r>
      <w:r>
        <w:rPr>
          <w:rFonts w:ascii="宋体" w:hAnsi="宋体" w:cs="宋体"/>
          <w:color w:val="auto"/>
          <w:spacing w:val="-12"/>
          <w:sz w:val="24"/>
          <w:szCs w:val="24"/>
        </w:rPr>
        <w:t>质量检测机构参加) 对乙方履约的验收， 即：按照合同约定的标准，组织对乙</w:t>
      </w:r>
      <w:r>
        <w:rPr>
          <w:rFonts w:ascii="宋体" w:hAnsi="宋体" w:cs="宋体"/>
          <w:color w:val="auto"/>
          <w:spacing w:val="-8"/>
          <w:sz w:val="24"/>
          <w:szCs w:val="24"/>
        </w:rPr>
        <w:t>方</w:t>
      </w:r>
      <w:r>
        <w:rPr>
          <w:rFonts w:ascii="宋体" w:hAnsi="宋体" w:cs="宋体"/>
          <w:color w:val="auto"/>
          <w:spacing w:val="-18"/>
          <w:sz w:val="24"/>
          <w:szCs w:val="24"/>
        </w:rPr>
        <w:t>履</w:t>
      </w:r>
      <w:r>
        <w:rPr>
          <w:rFonts w:ascii="宋体" w:hAnsi="宋体" w:cs="宋体"/>
          <w:color w:val="auto"/>
          <w:spacing w:val="-12"/>
          <w:sz w:val="24"/>
          <w:szCs w:val="24"/>
        </w:rPr>
        <w:t>约情况的验收，并出具验收书；向社会公众提供的公共服务项目，验收时应当</w:t>
      </w:r>
      <w:r>
        <w:rPr>
          <w:rFonts w:ascii="宋体" w:hAnsi="宋体" w:cs="宋体"/>
          <w:color w:val="auto"/>
          <w:spacing w:val="-4"/>
          <w:sz w:val="24"/>
          <w:szCs w:val="24"/>
        </w:rPr>
        <w:t>邀请服务对</w:t>
      </w:r>
      <w:r>
        <w:rPr>
          <w:rFonts w:ascii="宋体" w:hAnsi="宋体" w:cs="宋体"/>
          <w:color w:val="auto"/>
          <w:spacing w:val="-2"/>
          <w:sz w:val="24"/>
          <w:szCs w:val="24"/>
        </w:rPr>
        <w:t>象参与并出具意见，验收结果应当向社会公告；</w:t>
      </w:r>
    </w:p>
    <w:p>
      <w:pPr>
        <w:spacing w:before="1" w:line="345" w:lineRule="auto"/>
        <w:ind w:left="28" w:firstLine="446"/>
        <w:rPr>
          <w:rFonts w:ascii="宋体" w:hAnsi="宋体" w:cs="宋体"/>
          <w:color w:val="auto"/>
          <w:sz w:val="25"/>
          <w:szCs w:val="25"/>
        </w:rPr>
      </w:pPr>
      <w:r>
        <w:rPr>
          <w:rFonts w:ascii="宋体" w:hAnsi="宋体" w:cs="宋体"/>
          <w:color w:val="auto"/>
          <w:spacing w:val="-4"/>
          <w:sz w:val="24"/>
          <w:szCs w:val="24"/>
        </w:rPr>
        <w:t>2.15.3 检验和验收标准、程序等具体内容以及前述验收书的效力详见</w:t>
      </w:r>
      <w:r>
        <w:rPr>
          <w:rFonts w:ascii="宋体" w:hAnsi="宋体" w:cs="宋体"/>
          <w:color w:val="auto"/>
          <w:spacing w:val="-12"/>
          <w:sz w:val="24"/>
          <w:szCs w:val="24"/>
          <w:u w:val="single"/>
        </w:rPr>
        <w:t>合同专 用条款。</w:t>
      </w:r>
    </w:p>
    <w:p>
      <w:pPr>
        <w:spacing w:line="219" w:lineRule="auto"/>
        <w:ind w:left="477"/>
        <w:outlineLvl w:val="0"/>
        <w:rPr>
          <w:rFonts w:ascii="宋体" w:hAnsi="宋体" w:cs="宋体"/>
          <w:color w:val="auto"/>
          <w:sz w:val="24"/>
          <w:szCs w:val="24"/>
        </w:rPr>
      </w:pPr>
      <w:r>
        <w:rPr>
          <w:rFonts w:ascii="宋体" w:hAnsi="宋体" w:cs="宋体"/>
          <w:color w:val="auto"/>
          <w:spacing w:val="-6"/>
          <w:sz w:val="24"/>
          <w:szCs w:val="24"/>
        </w:rPr>
        <w:t>2</w:t>
      </w:r>
      <w:r>
        <w:rPr>
          <w:rFonts w:ascii="宋体" w:hAnsi="宋体" w:cs="宋体"/>
          <w:color w:val="auto"/>
          <w:spacing w:val="-4"/>
          <w:sz w:val="24"/>
          <w:szCs w:val="24"/>
        </w:rPr>
        <w:t>.</w:t>
      </w:r>
      <w:r>
        <w:rPr>
          <w:rFonts w:ascii="宋体" w:hAnsi="宋体" w:cs="宋体"/>
          <w:color w:val="auto"/>
          <w:spacing w:val="-3"/>
          <w:sz w:val="24"/>
          <w:szCs w:val="24"/>
        </w:rPr>
        <w:t>16 合同使用的文字和适用的法律</w:t>
      </w:r>
    </w:p>
    <w:p>
      <w:pPr>
        <w:spacing w:before="183" w:line="219" w:lineRule="auto"/>
        <w:ind w:left="475"/>
        <w:rPr>
          <w:rFonts w:ascii="宋体" w:hAnsi="宋体" w:cs="宋体"/>
          <w:color w:val="auto"/>
          <w:sz w:val="24"/>
          <w:szCs w:val="24"/>
        </w:rPr>
      </w:pPr>
      <w:r>
        <w:rPr>
          <w:rFonts w:ascii="宋体" w:hAnsi="宋体" w:cs="宋体"/>
          <w:color w:val="auto"/>
          <w:spacing w:val="-6"/>
          <w:sz w:val="24"/>
          <w:szCs w:val="24"/>
        </w:rPr>
        <w:t>2.</w:t>
      </w:r>
      <w:r>
        <w:rPr>
          <w:rFonts w:ascii="宋体" w:hAnsi="宋体" w:cs="宋体"/>
          <w:color w:val="auto"/>
          <w:spacing w:val="-3"/>
          <w:sz w:val="24"/>
          <w:szCs w:val="24"/>
        </w:rPr>
        <w:t>16.1 合同使用汉语书就、变更和解释；</w:t>
      </w:r>
    </w:p>
    <w:p>
      <w:pPr>
        <w:spacing w:before="182" w:line="220" w:lineRule="auto"/>
        <w:ind w:left="475"/>
        <w:rPr>
          <w:rFonts w:ascii="宋体" w:hAnsi="宋体" w:cs="宋体"/>
          <w:color w:val="auto"/>
          <w:sz w:val="24"/>
          <w:szCs w:val="24"/>
        </w:rPr>
      </w:pPr>
      <w:r>
        <w:rPr>
          <w:rFonts w:ascii="宋体" w:hAnsi="宋体" w:cs="宋体"/>
          <w:color w:val="auto"/>
          <w:spacing w:val="-5"/>
          <w:sz w:val="24"/>
          <w:szCs w:val="24"/>
        </w:rPr>
        <w:t>2.16.2 合同适用中华人民共和国法律</w:t>
      </w:r>
      <w:r>
        <w:rPr>
          <w:rFonts w:ascii="宋体" w:hAnsi="宋体" w:cs="宋体"/>
          <w:color w:val="auto"/>
          <w:spacing w:val="-4"/>
          <w:sz w:val="24"/>
          <w:szCs w:val="24"/>
        </w:rPr>
        <w:t>。</w:t>
      </w:r>
    </w:p>
    <w:p>
      <w:pPr>
        <w:spacing w:before="183" w:line="220" w:lineRule="auto"/>
        <w:ind w:left="477"/>
        <w:rPr>
          <w:rFonts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6"/>
          <w:sz w:val="24"/>
          <w:szCs w:val="24"/>
        </w:rPr>
        <w:t>.17 履约保证金</w:t>
      </w:r>
    </w:p>
    <w:p>
      <w:pPr>
        <w:spacing w:before="182" w:line="211" w:lineRule="auto"/>
        <w:ind w:left="475"/>
        <w:rPr>
          <w:rFonts w:ascii="宋体" w:hAnsi="宋体" w:cs="宋体"/>
          <w:color w:val="auto"/>
          <w:spacing w:val="-10"/>
          <w:sz w:val="24"/>
          <w:szCs w:val="24"/>
        </w:rPr>
      </w:pPr>
      <w:r>
        <w:rPr>
          <w:rFonts w:ascii="宋体" w:hAnsi="宋体" w:cs="宋体"/>
          <w:color w:val="auto"/>
          <w:spacing w:val="-9"/>
          <w:sz w:val="24"/>
          <w:szCs w:val="24"/>
        </w:rPr>
        <w:t>2.17.1 采购文件要求乙方提交履约保证金的，乙方应按</w:t>
      </w:r>
      <w:r>
        <w:rPr>
          <w:rFonts w:hint="eastAsia" w:ascii="宋体" w:hAnsi="宋体" w:cs="宋体"/>
          <w:color w:val="auto"/>
          <w:spacing w:val="-5"/>
          <w:sz w:val="24"/>
          <w:szCs w:val="24"/>
          <w:u w:val="single"/>
        </w:rPr>
        <w:t>供应商须知前附表的</w:t>
      </w:r>
      <w:r>
        <w:rPr>
          <w:rFonts w:ascii="宋体" w:hAnsi="宋体" w:cs="宋体"/>
          <w:color w:val="auto"/>
          <w:spacing w:val="-9"/>
          <w:sz w:val="24"/>
          <w:szCs w:val="24"/>
        </w:rPr>
        <w:t>约定</w:t>
      </w:r>
    </w:p>
    <w:p>
      <w:pPr>
        <w:spacing w:before="182" w:line="360" w:lineRule="auto"/>
        <w:ind w:left="39" w:right="8"/>
        <w:rPr>
          <w:rFonts w:ascii="宋体" w:hAnsi="宋体" w:cs="宋体"/>
          <w:color w:val="auto"/>
          <w:sz w:val="24"/>
          <w:szCs w:val="24"/>
        </w:rPr>
      </w:pPr>
      <w:r>
        <w:rPr>
          <w:rFonts w:ascii="宋体" w:hAnsi="宋体" w:cs="宋体"/>
          <w:color w:val="auto"/>
          <w:spacing w:val="-10"/>
          <w:sz w:val="24"/>
          <w:szCs w:val="24"/>
        </w:rPr>
        <w:t>提</w:t>
      </w:r>
      <w:r>
        <w:rPr>
          <w:rFonts w:ascii="宋体" w:hAnsi="宋体" w:cs="宋体"/>
          <w:color w:val="auto"/>
          <w:spacing w:val="-6"/>
          <w:sz w:val="24"/>
          <w:szCs w:val="24"/>
        </w:rPr>
        <w:t xml:space="preserve">交不超过合同价 </w:t>
      </w:r>
      <w:r>
        <w:rPr>
          <w:rFonts w:hint="eastAsia" w:ascii="宋体" w:hAnsi="宋体" w:cs="宋体"/>
          <w:color w:val="auto"/>
          <w:spacing w:val="-6"/>
          <w:sz w:val="24"/>
          <w:szCs w:val="24"/>
        </w:rPr>
        <w:t>2.5</w:t>
      </w:r>
      <w:r>
        <w:rPr>
          <w:rFonts w:ascii="宋体" w:hAnsi="宋体" w:cs="宋体"/>
          <w:color w:val="auto"/>
          <w:spacing w:val="-6"/>
          <w:sz w:val="24"/>
          <w:szCs w:val="24"/>
        </w:rPr>
        <w:t>%的履约保证金；</w:t>
      </w:r>
    </w:p>
    <w:p>
      <w:pPr>
        <w:spacing w:before="3" w:line="359" w:lineRule="auto"/>
        <w:ind w:left="39" w:right="68" w:firstLine="436"/>
        <w:rPr>
          <w:rFonts w:ascii="宋体" w:hAnsi="宋体" w:cs="宋体"/>
          <w:color w:val="auto"/>
          <w:sz w:val="24"/>
          <w:szCs w:val="24"/>
        </w:rPr>
      </w:pPr>
      <w:r>
        <w:rPr>
          <w:rFonts w:ascii="宋体" w:hAnsi="宋体" w:cs="宋体"/>
          <w:color w:val="auto"/>
          <w:spacing w:val="-8"/>
          <w:sz w:val="24"/>
          <w:szCs w:val="24"/>
        </w:rPr>
        <w:t>2.17.</w:t>
      </w:r>
      <w:r>
        <w:rPr>
          <w:rFonts w:hint="eastAsia" w:ascii="宋体" w:hAnsi="宋体" w:cs="宋体"/>
          <w:color w:val="auto"/>
          <w:spacing w:val="-8"/>
          <w:sz w:val="24"/>
          <w:szCs w:val="24"/>
          <w:lang w:val="en-US" w:eastAsia="zh-CN"/>
        </w:rPr>
        <w:t>2</w:t>
      </w:r>
      <w:r>
        <w:rPr>
          <w:rFonts w:ascii="宋体" w:hAnsi="宋体" w:cs="宋体"/>
          <w:color w:val="auto"/>
          <w:spacing w:val="-8"/>
          <w:sz w:val="24"/>
          <w:szCs w:val="24"/>
        </w:rPr>
        <w:t xml:space="preserve"> 如果乙方不履行合同，履约保证金不予退还； 如果乙方未能按合同</w:t>
      </w:r>
      <w:r>
        <w:rPr>
          <w:rFonts w:ascii="宋体" w:hAnsi="宋体" w:cs="宋体"/>
          <w:color w:val="auto"/>
          <w:spacing w:val="-6"/>
          <w:sz w:val="24"/>
          <w:szCs w:val="24"/>
        </w:rPr>
        <w:t>约</w:t>
      </w:r>
      <w:r>
        <w:rPr>
          <w:rFonts w:ascii="宋体" w:hAnsi="宋体" w:cs="宋体"/>
          <w:color w:val="auto"/>
          <w:spacing w:val="-12"/>
          <w:sz w:val="24"/>
          <w:szCs w:val="24"/>
        </w:rPr>
        <w:t>定</w:t>
      </w:r>
      <w:r>
        <w:rPr>
          <w:rFonts w:ascii="宋体" w:hAnsi="宋体" w:cs="宋体"/>
          <w:color w:val="auto"/>
          <w:spacing w:val="-10"/>
          <w:sz w:val="24"/>
          <w:szCs w:val="24"/>
        </w:rPr>
        <w:t>全</w:t>
      </w:r>
      <w:r>
        <w:rPr>
          <w:rFonts w:ascii="宋体" w:hAnsi="宋体" w:cs="宋体"/>
          <w:color w:val="auto"/>
          <w:spacing w:val="-6"/>
          <w:sz w:val="24"/>
          <w:szCs w:val="24"/>
        </w:rPr>
        <w:t>面履行义务，那么甲方有权从履约保证金中取得补偿或赔偿，同时不影响甲</w:t>
      </w:r>
      <w:r>
        <w:rPr>
          <w:rFonts w:ascii="宋体" w:hAnsi="宋体" w:cs="宋体"/>
          <w:color w:val="auto"/>
          <w:spacing w:val="-2"/>
          <w:sz w:val="24"/>
          <w:szCs w:val="24"/>
        </w:rPr>
        <w:t>方要求乙方承担合同约定的超过履约</w:t>
      </w:r>
      <w:r>
        <w:rPr>
          <w:rFonts w:ascii="宋体" w:hAnsi="宋体" w:cs="宋体"/>
          <w:color w:val="auto"/>
          <w:spacing w:val="-1"/>
          <w:sz w:val="24"/>
          <w:szCs w:val="24"/>
        </w:rPr>
        <w:t>保证金的违约责任的权利。</w:t>
      </w:r>
    </w:p>
    <w:p>
      <w:pPr>
        <w:spacing w:before="1" w:line="219" w:lineRule="auto"/>
        <w:ind w:left="477"/>
        <w:outlineLvl w:val="0"/>
        <w:rPr>
          <w:rFonts w:ascii="宋体" w:hAnsi="宋体" w:cs="宋体"/>
          <w:color w:val="auto"/>
          <w:sz w:val="24"/>
          <w:szCs w:val="24"/>
        </w:rPr>
      </w:pPr>
      <w:r>
        <w:rPr>
          <w:rFonts w:ascii="宋体" w:hAnsi="宋体" w:cs="宋体"/>
          <w:color w:val="auto"/>
          <w:spacing w:val="-1"/>
          <w:sz w:val="24"/>
          <w:szCs w:val="24"/>
        </w:rPr>
        <w:t>2.18 合</w:t>
      </w:r>
      <w:r>
        <w:rPr>
          <w:rFonts w:ascii="宋体" w:hAnsi="宋体" w:cs="宋体"/>
          <w:color w:val="auto"/>
          <w:sz w:val="24"/>
          <w:szCs w:val="24"/>
        </w:rPr>
        <w:t>同份数</w:t>
      </w:r>
    </w:p>
    <w:p>
      <w:pPr>
        <w:spacing w:before="182" w:line="211" w:lineRule="auto"/>
        <w:ind w:left="473"/>
        <w:rPr>
          <w:rFonts w:ascii="宋体" w:hAnsi="宋体" w:cs="宋体"/>
          <w:color w:val="auto"/>
          <w:sz w:val="24"/>
          <w:szCs w:val="24"/>
        </w:rPr>
      </w:pPr>
      <w:r>
        <w:rPr>
          <w:rFonts w:ascii="宋体" w:hAnsi="宋体" w:cs="宋体"/>
          <w:color w:val="auto"/>
          <w:spacing w:val="-4"/>
          <w:sz w:val="24"/>
          <w:szCs w:val="24"/>
        </w:rPr>
        <w:t>合同份数按</w:t>
      </w:r>
      <w:r>
        <w:rPr>
          <w:rFonts w:ascii="宋体" w:hAnsi="宋体" w:cs="宋体"/>
          <w:color w:val="auto"/>
          <w:spacing w:val="-1"/>
          <w:sz w:val="24"/>
          <w:szCs w:val="24"/>
          <w:u w:val="single"/>
        </w:rPr>
        <w:t>合同专用条款</w:t>
      </w:r>
      <w:r>
        <w:rPr>
          <w:rFonts w:ascii="宋体" w:hAnsi="宋体" w:cs="宋体"/>
          <w:color w:val="auto"/>
          <w:spacing w:val="-2"/>
          <w:sz w:val="24"/>
          <w:szCs w:val="24"/>
        </w:rPr>
        <w:t>规定，每份均具有同等法律效力。</w:t>
      </w:r>
    </w:p>
    <w:p>
      <w:pPr>
        <w:rPr>
          <w:color w:val="auto"/>
        </w:rPr>
        <w:sectPr>
          <w:headerReference r:id="rId14" w:type="default"/>
          <w:footerReference r:id="rId15" w:type="default"/>
          <w:pgSz w:w="11907" w:h="16839"/>
          <w:pgMar w:top="1118" w:right="1731" w:bottom="1233" w:left="1771" w:header="877" w:footer="982" w:gutter="0"/>
          <w:cols w:space="720" w:num="1"/>
        </w:sectPr>
      </w:pPr>
    </w:p>
    <w:p>
      <w:pPr>
        <w:spacing w:line="354" w:lineRule="auto"/>
        <w:rPr>
          <w:color w:val="auto"/>
        </w:rPr>
      </w:pPr>
    </w:p>
    <w:p>
      <w:pPr>
        <w:spacing w:before="78" w:line="218" w:lineRule="auto"/>
        <w:ind w:left="2990"/>
        <w:rPr>
          <w:rFonts w:ascii="宋体" w:hAnsi="宋体" w:cs="宋体"/>
          <w:color w:val="auto"/>
          <w:sz w:val="24"/>
          <w:szCs w:val="24"/>
        </w:rPr>
      </w:pPr>
      <w:r>
        <w:rPr>
          <w:rFonts w:ascii="宋体" w:hAnsi="宋体" w:cs="宋体"/>
          <w:color w:val="auto"/>
          <w:spacing w:val="-1"/>
          <w:sz w:val="24"/>
          <w:szCs w:val="24"/>
        </w:rPr>
        <w:t>第</w:t>
      </w:r>
      <w:r>
        <w:rPr>
          <w:rFonts w:ascii="宋体" w:hAnsi="宋体" w:cs="宋体"/>
          <w:color w:val="auto"/>
          <w:sz w:val="24"/>
          <w:szCs w:val="24"/>
        </w:rPr>
        <w:t>三部分合同专用条款</w:t>
      </w:r>
    </w:p>
    <w:p>
      <w:pPr>
        <w:spacing w:before="184" w:line="360" w:lineRule="auto"/>
        <w:ind w:left="42" w:firstLine="435"/>
        <w:rPr>
          <w:rFonts w:ascii="宋体" w:hAnsi="宋体" w:cs="宋体"/>
          <w:color w:val="auto"/>
          <w:sz w:val="24"/>
          <w:szCs w:val="24"/>
        </w:rPr>
      </w:pPr>
      <w:r>
        <w:rPr>
          <w:rFonts w:ascii="宋体" w:hAnsi="宋体" w:cs="宋体"/>
          <w:color w:val="auto"/>
          <w:spacing w:val="1"/>
          <w:sz w:val="24"/>
          <w:szCs w:val="24"/>
        </w:rPr>
        <w:t>本部分是对前两</w:t>
      </w:r>
      <w:r>
        <w:rPr>
          <w:rFonts w:ascii="宋体" w:hAnsi="宋体" w:cs="宋体"/>
          <w:color w:val="auto"/>
          <w:sz w:val="24"/>
          <w:szCs w:val="24"/>
        </w:rPr>
        <w:t xml:space="preserve">部分的补充和修改，如果前两部分和本部分的约定不一致， </w:t>
      </w:r>
      <w:r>
        <w:rPr>
          <w:rFonts w:ascii="宋体" w:hAnsi="宋体" w:cs="宋体"/>
          <w:color w:val="auto"/>
          <w:spacing w:val="-4"/>
          <w:sz w:val="24"/>
          <w:szCs w:val="24"/>
        </w:rPr>
        <w:t>应以本部分的约定为准。本部</w:t>
      </w:r>
      <w:r>
        <w:rPr>
          <w:rFonts w:ascii="宋体" w:hAnsi="宋体" w:cs="宋体"/>
          <w:color w:val="auto"/>
          <w:spacing w:val="-3"/>
          <w:sz w:val="24"/>
          <w:szCs w:val="24"/>
        </w:rPr>
        <w:t>分</w:t>
      </w:r>
      <w:r>
        <w:rPr>
          <w:rFonts w:ascii="宋体" w:hAnsi="宋体" w:cs="宋体"/>
          <w:color w:val="auto"/>
          <w:spacing w:val="-2"/>
          <w:sz w:val="24"/>
          <w:szCs w:val="24"/>
        </w:rPr>
        <w:t>的条款号应与前两部分的条款号保持对应；与前</w:t>
      </w:r>
      <w:r>
        <w:rPr>
          <w:rFonts w:ascii="宋体" w:hAnsi="宋体" w:cs="宋体"/>
          <w:color w:val="auto"/>
          <w:spacing w:val="-1"/>
          <w:sz w:val="24"/>
          <w:szCs w:val="24"/>
        </w:rPr>
        <w:t>两部分无对应关系的内容</w:t>
      </w:r>
      <w:r>
        <w:rPr>
          <w:rFonts w:ascii="宋体" w:hAnsi="宋体" w:cs="宋体"/>
          <w:color w:val="auto"/>
          <w:sz w:val="24"/>
          <w:szCs w:val="24"/>
        </w:rPr>
        <w:t>可另行编制条款号。</w:t>
      </w:r>
    </w:p>
    <w:p>
      <w:pPr>
        <w:spacing w:line="69" w:lineRule="exact"/>
        <w:rPr>
          <w:color w:val="auto"/>
        </w:rPr>
      </w:pPr>
    </w:p>
    <w:tbl>
      <w:tblPr>
        <w:tblStyle w:val="2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pPr>
              <w:spacing w:before="83" w:line="220" w:lineRule="auto"/>
              <w:ind w:left="47"/>
              <w:rPr>
                <w:rFonts w:ascii="宋体" w:hAnsi="宋体" w:cs="宋体"/>
                <w:color w:val="auto"/>
                <w:sz w:val="24"/>
                <w:szCs w:val="24"/>
              </w:rPr>
            </w:pPr>
            <w:r>
              <w:rPr>
                <w:rFonts w:ascii="宋体" w:hAnsi="宋体" w:cs="宋体"/>
                <w:color w:val="auto"/>
                <w:spacing w:val="-4"/>
                <w:sz w:val="24"/>
                <w:szCs w:val="24"/>
              </w:rPr>
              <w:t>条</w:t>
            </w:r>
            <w:r>
              <w:rPr>
                <w:rFonts w:ascii="宋体" w:hAnsi="宋体" w:cs="宋体"/>
                <w:color w:val="auto"/>
                <w:spacing w:val="-3"/>
                <w:sz w:val="24"/>
                <w:szCs w:val="24"/>
              </w:rPr>
              <w:t>款号</w:t>
            </w:r>
          </w:p>
        </w:tc>
        <w:tc>
          <w:tcPr>
            <w:tcW w:w="7572" w:type="dxa"/>
            <w:tcBorders>
              <w:left w:val="single" w:color="000000" w:sz="4" w:space="0"/>
              <w:right w:val="single" w:color="000000" w:sz="4" w:space="0"/>
            </w:tcBorders>
            <w:noWrap w:val="0"/>
            <w:vAlign w:val="top"/>
          </w:tcPr>
          <w:p>
            <w:pPr>
              <w:spacing w:before="83" w:line="220" w:lineRule="auto"/>
              <w:ind w:left="3311"/>
              <w:rPr>
                <w:rFonts w:ascii="宋体" w:hAnsi="宋体" w:cs="宋体"/>
                <w:color w:val="auto"/>
                <w:sz w:val="24"/>
                <w:szCs w:val="24"/>
              </w:rPr>
            </w:pPr>
            <w:r>
              <w:rPr>
                <w:rFonts w:ascii="宋体" w:hAnsi="宋体" w:cs="宋体"/>
                <w:color w:val="auto"/>
                <w:spacing w:val="-4"/>
                <w:sz w:val="24"/>
                <w:szCs w:val="24"/>
              </w:rPr>
              <w:t>约</w:t>
            </w:r>
            <w:r>
              <w:rPr>
                <w:rFonts w:ascii="宋体" w:hAnsi="宋体" w:cs="宋体"/>
                <w:color w:val="auto"/>
                <w:spacing w:val="-3"/>
                <w:sz w:val="24"/>
                <w:szCs w:val="24"/>
              </w:rPr>
              <w:t>定</w:t>
            </w:r>
            <w:r>
              <w:rPr>
                <w:rFonts w:ascii="宋体" w:hAnsi="宋体" w:cs="宋体"/>
                <w:color w:val="auto"/>
                <w:spacing w:val="-2"/>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pPr>
              <w:rPr>
                <w:rFonts w:cs="Arial"/>
                <w:color w:val="auto"/>
              </w:rPr>
            </w:pPr>
          </w:p>
        </w:tc>
        <w:tc>
          <w:tcPr>
            <w:tcW w:w="7572" w:type="dxa"/>
            <w:tcBorders>
              <w:left w:val="single" w:color="000000" w:sz="4" w:space="0"/>
              <w:right w:val="single" w:color="000000" w:sz="4" w:space="0"/>
            </w:tcBorders>
            <w:noWrap w:val="0"/>
            <w:vAlign w:val="top"/>
          </w:tcPr>
          <w:p>
            <w:pPr>
              <w:rPr>
                <w:rFonts w:cs="Arial"/>
                <w:color w:val="auto"/>
              </w:rPr>
            </w:pPr>
          </w:p>
        </w:tc>
      </w:tr>
    </w:tbl>
    <w:p>
      <w:pPr>
        <w:rPr>
          <w:rFonts w:ascii="宋体" w:hAnsi="宋体" w:cs="宋体"/>
          <w:color w:val="auto"/>
          <w:sz w:val="28"/>
          <w:szCs w:val="28"/>
        </w:rPr>
      </w:pPr>
    </w:p>
    <w:p>
      <w:pPr>
        <w:pStyle w:val="7"/>
        <w:rPr>
          <w:rFonts w:ascii="宋体" w:hAnsi="宋体" w:cs="宋体"/>
          <w:color w:val="auto"/>
          <w:sz w:val="28"/>
          <w:szCs w:val="28"/>
        </w:rPr>
      </w:pPr>
    </w:p>
    <w:p>
      <w:pPr>
        <w:pStyle w:val="7"/>
        <w:pageBreakBefore w:val="0"/>
        <w:kinsoku/>
        <w:overflowPunct/>
        <w:topLinePunct w:val="0"/>
        <w:bidi w:val="0"/>
        <w:spacing w:line="560" w:lineRule="exact"/>
        <w:rPr>
          <w:rFonts w:hint="default" w:ascii="Times New Roman" w:hAnsi="Times New Roman" w:cs="Times New Roman"/>
          <w:color w:val="auto"/>
        </w:rPr>
      </w:pPr>
    </w:p>
    <w:sectPr>
      <w:headerReference r:id="rId16" w:type="default"/>
      <w:footerReference r:id="rId17"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spacing w:line="220" w:lineRule="auto"/>
      <w:ind w:left="3323"/>
      <w:rPr>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E6182"/>
    <w:multiLevelType w:val="singleLevel"/>
    <w:tmpl w:val="FB9E6182"/>
    <w:lvl w:ilvl="0" w:tentative="0">
      <w:start w:val="2"/>
      <w:numFmt w:val="decimal"/>
      <w:suff w:val="space"/>
      <w:lvlText w:val="%1."/>
      <w:lvlJc w:val="left"/>
    </w:lvl>
  </w:abstractNum>
  <w:abstractNum w:abstractNumId="1">
    <w:nsid w:val="65E57F1A"/>
    <w:multiLevelType w:val="singleLevel"/>
    <w:tmpl w:val="65E57F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34BC"/>
    <w:rsid w:val="02C64468"/>
    <w:rsid w:val="03833B22"/>
    <w:rsid w:val="04A4041B"/>
    <w:rsid w:val="06871E9F"/>
    <w:rsid w:val="077BCDBD"/>
    <w:rsid w:val="0A7BDDA3"/>
    <w:rsid w:val="16CEC61D"/>
    <w:rsid w:val="175F4266"/>
    <w:rsid w:val="1B0834BC"/>
    <w:rsid w:val="1FFC0C53"/>
    <w:rsid w:val="2BFBCFCE"/>
    <w:rsid w:val="2C7F387B"/>
    <w:rsid w:val="2E8A45B3"/>
    <w:rsid w:val="31DFF165"/>
    <w:rsid w:val="33D71BA1"/>
    <w:rsid w:val="34F52CB3"/>
    <w:rsid w:val="34FF636D"/>
    <w:rsid w:val="35ACE2F0"/>
    <w:rsid w:val="37A624EA"/>
    <w:rsid w:val="37F497CC"/>
    <w:rsid w:val="3E7C2A1B"/>
    <w:rsid w:val="3FBCF72F"/>
    <w:rsid w:val="3FBD5106"/>
    <w:rsid w:val="3FDE622D"/>
    <w:rsid w:val="42572706"/>
    <w:rsid w:val="45DB7CFD"/>
    <w:rsid w:val="47EF5876"/>
    <w:rsid w:val="4BCDE6A5"/>
    <w:rsid w:val="4CF3E2E1"/>
    <w:rsid w:val="4CFF95C9"/>
    <w:rsid w:val="4E4F2AFB"/>
    <w:rsid w:val="4FD3B7BB"/>
    <w:rsid w:val="4FFF734C"/>
    <w:rsid w:val="4FFFFE57"/>
    <w:rsid w:val="56FA17B6"/>
    <w:rsid w:val="57671408"/>
    <w:rsid w:val="57E77111"/>
    <w:rsid w:val="58FEE8D5"/>
    <w:rsid w:val="5B7FDA09"/>
    <w:rsid w:val="5D2F431E"/>
    <w:rsid w:val="5D56A0A1"/>
    <w:rsid w:val="5FBFCCA2"/>
    <w:rsid w:val="5FD79262"/>
    <w:rsid w:val="5FE3FD20"/>
    <w:rsid w:val="5FFF09AC"/>
    <w:rsid w:val="63E445E5"/>
    <w:rsid w:val="65DB2D36"/>
    <w:rsid w:val="677C3925"/>
    <w:rsid w:val="6AF9D7BF"/>
    <w:rsid w:val="6BF53551"/>
    <w:rsid w:val="6CBAAD8D"/>
    <w:rsid w:val="6CF7E2EE"/>
    <w:rsid w:val="6E3710EE"/>
    <w:rsid w:val="6F5F320A"/>
    <w:rsid w:val="6FACF95B"/>
    <w:rsid w:val="6FE3102E"/>
    <w:rsid w:val="6FF36E7B"/>
    <w:rsid w:val="71BF2D94"/>
    <w:rsid w:val="71FC162F"/>
    <w:rsid w:val="72BF9E52"/>
    <w:rsid w:val="72D7A385"/>
    <w:rsid w:val="7353560C"/>
    <w:rsid w:val="73BB3FA0"/>
    <w:rsid w:val="756DE80F"/>
    <w:rsid w:val="7638598E"/>
    <w:rsid w:val="76F75984"/>
    <w:rsid w:val="77FFCF2C"/>
    <w:rsid w:val="78EED3FB"/>
    <w:rsid w:val="797F476F"/>
    <w:rsid w:val="79E561E9"/>
    <w:rsid w:val="7A1C0DC2"/>
    <w:rsid w:val="7AFD8602"/>
    <w:rsid w:val="7B3AE3F4"/>
    <w:rsid w:val="7B7DD3C4"/>
    <w:rsid w:val="7BF76152"/>
    <w:rsid w:val="7CBDD2C5"/>
    <w:rsid w:val="7D6AF778"/>
    <w:rsid w:val="7DCEF6D7"/>
    <w:rsid w:val="7DDEC14C"/>
    <w:rsid w:val="7DEFBEAB"/>
    <w:rsid w:val="7EDF92DD"/>
    <w:rsid w:val="7EF4E75A"/>
    <w:rsid w:val="7EF9BFBC"/>
    <w:rsid w:val="7F1E4C4A"/>
    <w:rsid w:val="7F37E67E"/>
    <w:rsid w:val="7F572A9A"/>
    <w:rsid w:val="7F7ABF25"/>
    <w:rsid w:val="7F7F4477"/>
    <w:rsid w:val="7FBA1AD1"/>
    <w:rsid w:val="7FC4038E"/>
    <w:rsid w:val="7FE9391F"/>
    <w:rsid w:val="7FEEA3BD"/>
    <w:rsid w:val="7FFBB8E8"/>
    <w:rsid w:val="7FFE1671"/>
    <w:rsid w:val="7FFF18FD"/>
    <w:rsid w:val="7FFFD9E6"/>
    <w:rsid w:val="8FBEA791"/>
    <w:rsid w:val="97FF6577"/>
    <w:rsid w:val="9BDB6114"/>
    <w:rsid w:val="9FFF1D99"/>
    <w:rsid w:val="AE3BBFBD"/>
    <w:rsid w:val="B76F767F"/>
    <w:rsid w:val="B77FC752"/>
    <w:rsid w:val="BB45497A"/>
    <w:rsid w:val="BBFBC1F3"/>
    <w:rsid w:val="BFFAD61F"/>
    <w:rsid w:val="BFFDD0B6"/>
    <w:rsid w:val="CDB7F987"/>
    <w:rsid w:val="D5F727E5"/>
    <w:rsid w:val="DBBB5CB4"/>
    <w:rsid w:val="DBFF1934"/>
    <w:rsid w:val="DDFF1239"/>
    <w:rsid w:val="DDFF1CCB"/>
    <w:rsid w:val="DEA4ECCF"/>
    <w:rsid w:val="DF7FADBF"/>
    <w:rsid w:val="E5FF52F7"/>
    <w:rsid w:val="EB77D016"/>
    <w:rsid w:val="EBFC9EB2"/>
    <w:rsid w:val="EE0F5B11"/>
    <w:rsid w:val="EE7FC8B4"/>
    <w:rsid w:val="EFF38197"/>
    <w:rsid w:val="EFFE8257"/>
    <w:rsid w:val="F1FB2537"/>
    <w:rsid w:val="F4BD6D46"/>
    <w:rsid w:val="F5F33245"/>
    <w:rsid w:val="F5FC586A"/>
    <w:rsid w:val="F6DEA58A"/>
    <w:rsid w:val="F95F324E"/>
    <w:rsid w:val="FBE70767"/>
    <w:rsid w:val="FBE78681"/>
    <w:rsid w:val="FBEDE9E3"/>
    <w:rsid w:val="FC2FB08F"/>
    <w:rsid w:val="FCF2FF65"/>
    <w:rsid w:val="FD1FAEEB"/>
    <w:rsid w:val="FDCD3E61"/>
    <w:rsid w:val="FDDF3B32"/>
    <w:rsid w:val="FDF98BE3"/>
    <w:rsid w:val="FE763949"/>
    <w:rsid w:val="FEEFB3E7"/>
    <w:rsid w:val="FF55F163"/>
    <w:rsid w:val="FF5F149A"/>
    <w:rsid w:val="FF73F989"/>
    <w:rsid w:val="FF7FA330"/>
    <w:rsid w:val="FFAA97DD"/>
    <w:rsid w:val="FFBFA425"/>
    <w:rsid w:val="FFDBDE37"/>
    <w:rsid w:val="FFDFC951"/>
    <w:rsid w:val="FFECE82F"/>
    <w:rsid w:val="FFFBB54B"/>
    <w:rsid w:val="FFFC57CB"/>
    <w:rsid w:val="FFFE48DD"/>
    <w:rsid w:val="FFFFF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jc w:val="center"/>
      <w:outlineLvl w:val="0"/>
    </w:pPr>
    <w:rPr>
      <w:rFonts w:ascii="Calibri" w:hAnsi="Calibri" w:eastAsia="方正小标宋简体" w:cs="Times New Roman"/>
      <w:kern w:val="44"/>
      <w:sz w:val="44"/>
    </w:rPr>
  </w:style>
  <w:style w:type="paragraph" w:styleId="5">
    <w:name w:val="heading 2"/>
    <w:basedOn w:val="1"/>
    <w:next w:val="1"/>
    <w:link w:val="21"/>
    <w:unhideWhenUsed/>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lang w:val="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rFonts w:ascii="仿宋_GB2312" w:hAnsi="Times New Roman" w:eastAsia="仿宋_GB2312" w:cs="Times New Roman"/>
      <w:sz w:val="28"/>
      <w:szCs w:val="32"/>
      <w:lang w:val="en-US" w:eastAsia="zh-CN" w:bidi="ar-SA"/>
    </w:rPr>
  </w:style>
  <w:style w:type="paragraph" w:styleId="3">
    <w:name w:val="Body Text Indent"/>
    <w:basedOn w:val="1"/>
    <w:next w:val="1"/>
    <w:qFormat/>
    <w:uiPriority w:val="0"/>
    <w:pPr>
      <w:spacing w:after="120"/>
      <w:ind w:left="200" w:leftChars="200"/>
    </w:pPr>
  </w:style>
  <w:style w:type="paragraph" w:styleId="7">
    <w:name w:val="Body Text"/>
    <w:basedOn w:val="1"/>
    <w:next w:val="8"/>
    <w:qFormat/>
    <w:uiPriority w:val="0"/>
    <w:pPr>
      <w:spacing w:after="120"/>
    </w:pPr>
    <w:rPr>
      <w:szCs w:val="24"/>
    </w:rPr>
  </w:style>
  <w:style w:type="paragraph" w:styleId="8">
    <w:name w:val="toc 2"/>
    <w:basedOn w:val="1"/>
    <w:next w:val="1"/>
    <w:qFormat/>
    <w:uiPriority w:val="0"/>
    <w:pPr>
      <w:ind w:left="420" w:leftChars="200"/>
    </w:pPr>
  </w:style>
  <w:style w:type="paragraph" w:styleId="9">
    <w:name w:val="Plain Text"/>
    <w:basedOn w:val="1"/>
    <w:qFormat/>
    <w:uiPriority w:val="0"/>
    <w:rPr>
      <w:rFonts w:ascii="宋体" w:hAnsi="Courier New" w:cstheme="minorBidi"/>
      <w:szCs w:val="22"/>
    </w:rPr>
  </w:style>
  <w:style w:type="paragraph" w:styleId="10">
    <w:name w:val="Date"/>
    <w:basedOn w:val="1"/>
    <w:next w:val="1"/>
    <w:qFormat/>
    <w:uiPriority w:val="0"/>
    <w:rPr>
      <w:rFonts w:ascii="Arial" w:hAnsi="Arial" w:eastAsia="楷体_GB2312"/>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0"/>
    <w:pPr>
      <w:spacing w:line="400" w:lineRule="atLeast"/>
      <w:ind w:firstLine="426"/>
    </w:pPr>
    <w:rPr>
      <w:sz w:val="24"/>
      <w:szCs w:val="20"/>
    </w:rPr>
  </w:style>
  <w:style w:type="character" w:styleId="16">
    <w:name w:val="page number"/>
    <w:basedOn w:val="15"/>
    <w:qFormat/>
    <w:uiPriority w:val="0"/>
  </w:style>
  <w:style w:type="character" w:styleId="17">
    <w:name w:val="Hyperlink"/>
    <w:basedOn w:val="15"/>
    <w:qFormat/>
    <w:uiPriority w:val="0"/>
    <w:rPr>
      <w:color w:val="333333"/>
      <w:u w:val="none"/>
    </w:rPr>
  </w:style>
  <w:style w:type="paragraph" w:customStyle="1" w:styleId="18">
    <w:name w:val="样式 标题 2 + 宋体 五号 行距: 单倍行距"/>
    <w:basedOn w:val="5"/>
    <w:qFormat/>
    <w:uiPriority w:val="0"/>
    <w:pPr>
      <w:spacing w:line="240" w:lineRule="auto"/>
    </w:pPr>
    <w:rPr>
      <w:rFonts w:ascii="宋体" w:hAnsi="宋体" w:eastAsia="宋体"/>
      <w:sz w:val="21"/>
    </w:rPr>
  </w:style>
  <w:style w:type="paragraph" w:customStyle="1" w:styleId="1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0">
    <w:name w:val="D&amp;L"/>
    <w:basedOn w:val="1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21">
    <w:name w:val="标题 2 Char"/>
    <w:basedOn w:val="15"/>
    <w:link w:val="5"/>
    <w:qFormat/>
    <w:uiPriority w:val="0"/>
    <w:rPr>
      <w:rFonts w:ascii="Arial" w:hAnsi="Arial" w:eastAsia="黑体"/>
      <w:b/>
      <w:kern w:val="0"/>
      <w:sz w:val="32"/>
    </w:rPr>
  </w:style>
  <w:style w:type="table" w:customStyle="1" w:styleId="22">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23">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2024-03-11T07:14:00Z</dcterms:created>
  <dc:creator>潘海波</dc:creator>
  <cp:lastModifiedBy>administrator</cp:lastModifiedBy>
  <cp:lastPrinted>2025-06-08T10:15:00Z</cp:lastPrinted>
  <dcterms:modified xsi:type="dcterms:W3CDTF">2025-06-09T17:07:02Z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