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bookmark4"/>
      <w:bookmarkStart w:id="1" w:name="bookmark5"/>
      <w:bookmarkStart w:id="2" w:name="bookmark3"/>
      <w:r>
        <w:rPr>
          <w:rFonts w:hint="eastAsia" w:ascii="方正小标宋简体" w:hAnsi="方正小标宋简体" w:eastAsia="方正小标宋简体" w:cs="方正小标宋简体"/>
          <w:b w:val="0"/>
          <w:bCs w:val="0"/>
          <w:sz w:val="44"/>
          <w:szCs w:val="44"/>
        </w:rPr>
        <w:t>关于安徽应流航源动力科技有限公司新增</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1台X射线探伤检测系统项目环境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影响</w:t>
      </w:r>
      <w:bookmarkEnd w:id="0"/>
      <w:bookmarkEnd w:id="1"/>
      <w:bookmarkEnd w:id="2"/>
      <w:r>
        <w:rPr>
          <w:rFonts w:hint="eastAsia" w:ascii="方正小标宋简体" w:hAnsi="方正小标宋简体" w:eastAsia="方正小标宋简体" w:cs="方正小标宋简体"/>
          <w:b w:val="0"/>
          <w:bCs w:val="0"/>
          <w:sz w:val="44"/>
          <w:szCs w:val="44"/>
          <w:lang w:val="en-US" w:eastAsia="zh-CN"/>
        </w:rPr>
        <w:t xml:space="preserve">报告表的批复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安徽应流航源动力科技有限公司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你单位报送的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安徽应流航源动力科技有限公司新增1台X射线探伤检测系统项目</w:t>
      </w:r>
      <w:r>
        <w:rPr>
          <w:rFonts w:hint="eastAsia" w:ascii="仿宋_GB2312" w:hAnsi="仿宋_GB2312" w:eastAsia="仿宋_GB2312" w:cs="仿宋_GB2312"/>
          <w:sz w:val="32"/>
          <w:szCs w:val="32"/>
        </w:rPr>
        <w:t>环境影响报告表》（以下简称《报告表》）收悉。经</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批复如下：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一、根据《报告表》评价结论，项目建设具备环境可行性，从环境保护的角度考虑，我局同意你单位</w:t>
      </w:r>
      <w:r>
        <w:rPr>
          <w:rFonts w:hint="eastAsia" w:ascii="仿宋_GB2312" w:hAnsi="仿宋_GB2312" w:eastAsia="仿宋_GB2312" w:cs="仿宋_GB2312"/>
          <w:sz w:val="32"/>
          <w:szCs w:val="32"/>
          <w:lang w:eastAsia="zh-CN"/>
        </w:rPr>
        <w:t>该项目建设。</w:t>
      </w:r>
      <w:r>
        <w:rPr>
          <w:rFonts w:hint="eastAsia" w:ascii="仿宋_GB2312" w:hAnsi="仿宋_GB2312" w:eastAsia="仿宋_GB2312" w:cs="仿宋_GB2312"/>
          <w:sz w:val="32"/>
          <w:szCs w:val="32"/>
        </w:rPr>
        <w:t>项目建设地点位于应流工业园应流航源公司新区单晶定向叶片后处理工部车间（一）北侧X光检测间内。项目内容</w:t>
      </w:r>
      <w:r>
        <w:rPr>
          <w:rFonts w:hint="eastAsia" w:ascii="仿宋_GB2312" w:hAnsi="仿宋_GB2312" w:eastAsia="仿宋_GB2312" w:cs="仿宋_GB2312"/>
          <w:sz w:val="32"/>
          <w:szCs w:val="32"/>
          <w:lang w:eastAsia="zh-CN"/>
        </w:rPr>
        <w:t>：将X光检测间现有的一间暗室改造为X射线探伤机房，拟购置1台450kV（45mA）定向X射线探伤机放置于探伤机房内，用于无损探伤检测；同时根据探伤工艺需要，新建一间暗室。</w:t>
      </w:r>
      <w:r>
        <w:rPr>
          <w:rFonts w:hint="eastAsia" w:ascii="仿宋_GB2312" w:hAnsi="仿宋_GB2312" w:eastAsia="仿宋_GB2312" w:cs="仿宋_GB2312"/>
          <w:sz w:val="32"/>
          <w:szCs w:val="32"/>
        </w:rPr>
        <w:t>X射线探伤机属于II类射线装置，设备详细技术参数见《报告表》。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二、在工程设计、建设和运行过程中</w:t>
      </w:r>
      <w:r>
        <w:rPr>
          <w:rFonts w:hint="eastAsia" w:ascii="仿宋_GB2312" w:hAnsi="仿宋_GB2312" w:eastAsia="仿宋_GB2312" w:cs="仿宋_GB2312"/>
          <w:sz w:val="32"/>
          <w:szCs w:val="32"/>
          <w:lang w:eastAsia="zh-CN"/>
        </w:rPr>
        <w:t>要严格</w:t>
      </w:r>
      <w:r>
        <w:rPr>
          <w:rFonts w:hint="eastAsia" w:ascii="仿宋_GB2312" w:hAnsi="仿宋_GB2312" w:eastAsia="仿宋_GB2312" w:cs="仿宋_GB2312"/>
          <w:sz w:val="32"/>
          <w:szCs w:val="32"/>
        </w:rPr>
        <w:t>落实《报告表》所提出的辐射污染防治和安全管理措施，并做好以下工作: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严格执行辐射防护和安全设施与主体工程同时设计、同时施工、同时投入使用的环保“三同时”制度，确保辐射工作人员和公众的年受照有效剂量低于《电离辐射防护与辐射源安全基本标准》( GB18871-2002)中相应的剂量限值要求。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施工期</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重点关注辐射污染防治措施，确保探伤</w:t>
      </w:r>
      <w:r>
        <w:rPr>
          <w:rFonts w:hint="eastAsia" w:ascii="仿宋_GB2312" w:hAnsi="仿宋_GB2312" w:eastAsia="仿宋_GB2312" w:cs="仿宋_GB2312"/>
          <w:sz w:val="32"/>
          <w:szCs w:val="32"/>
          <w:lang w:eastAsia="zh-CN"/>
        </w:rPr>
        <w:t>铅房</w:t>
      </w:r>
      <w:r>
        <w:rPr>
          <w:rFonts w:hint="eastAsia" w:ascii="仿宋_GB2312" w:hAnsi="仿宋_GB2312" w:eastAsia="仿宋_GB2312" w:cs="仿宋_GB2312"/>
          <w:sz w:val="32"/>
          <w:szCs w:val="32"/>
        </w:rPr>
        <w:t>满足辐射防护要求，探伤</w:t>
      </w:r>
      <w:r>
        <w:rPr>
          <w:rFonts w:hint="eastAsia" w:ascii="仿宋_GB2312" w:hAnsi="仿宋_GB2312" w:eastAsia="仿宋_GB2312" w:cs="仿宋_GB2312"/>
          <w:sz w:val="32"/>
          <w:szCs w:val="32"/>
          <w:lang w:eastAsia="zh-CN"/>
        </w:rPr>
        <w:t>检测</w:t>
      </w:r>
      <w:r>
        <w:rPr>
          <w:rFonts w:hint="eastAsia" w:ascii="仿宋_GB2312" w:hAnsi="仿宋_GB2312" w:eastAsia="仿宋_GB2312" w:cs="仿宋_GB2312"/>
          <w:sz w:val="32"/>
          <w:szCs w:val="32"/>
          <w:lang w:val="en-US" w:eastAsia="zh-CN"/>
        </w:rPr>
        <w:t>室</w:t>
      </w:r>
      <w:r>
        <w:rPr>
          <w:rFonts w:hint="eastAsia" w:ascii="仿宋_GB2312" w:hAnsi="仿宋_GB2312" w:eastAsia="仿宋_GB2312" w:cs="仿宋_GB2312"/>
          <w:sz w:val="32"/>
          <w:szCs w:val="32"/>
        </w:rPr>
        <w:t>要合理布局，设备安装使用满足防护要求。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定期检查辐射工作场所门机连锁装置、信号指示灯和声音提示装置、急停按钮、电离辐射警告标志、机械通风装置等安全设施，确保正常工作。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建立健全辐射安全与防护规章制度并严格执行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进一步完善辐射安全防护与环保管理机构。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辐射工作人员进行岗位技能和辐射安全与防护知识的培训，并经考核合格后方可上岗。建立个人剂量档案和职业健康档案，配备必要的个人防护用品。辐射工作人员工作时须随身携带个人剂量报警仪和个人剂量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）配备环境辐射剂量巡测仪，</w:t>
      </w:r>
      <w:r>
        <w:rPr>
          <w:rFonts w:hint="eastAsia" w:ascii="仿宋_GB2312" w:hAnsi="仿宋_GB2312" w:eastAsia="仿宋_GB2312" w:cs="仿宋_GB2312"/>
          <w:sz w:val="32"/>
          <w:szCs w:val="32"/>
        </w:rPr>
        <w:t>定期对项目周围辐射水平进行检测，及时解决发现的问题。每年委托有资质的单位对项目周围辐射水平监测1</w:t>
      </w:r>
      <w:r>
        <w:rPr>
          <w:rFonts w:hint="default" w:ascii="仿宋_GB2312" w:hAnsi="仿宋_GB2312" w:eastAsia="仿宋_GB2312" w:cs="仿宋_GB2312"/>
          <w:sz w:val="32"/>
          <w:szCs w:val="32"/>
          <w:lang w:val="en"/>
        </w:rPr>
        <w:t>-</w:t>
      </w:r>
      <w:r>
        <w:rPr>
          <w:rFonts w:hint="eastAsia" w:ascii="仿宋_GB2312" w:hAnsi="仿宋_GB2312" w:eastAsia="仿宋_GB2312" w:cs="仿宋_GB2312"/>
          <w:sz w:val="32"/>
          <w:szCs w:val="32"/>
        </w:rPr>
        <w:t>2次。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严格落实《报告表》中提出的各项辐射风险防范措施。</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辐射事故应急预案</w:t>
      </w:r>
      <w:r>
        <w:rPr>
          <w:rFonts w:hint="eastAsia" w:ascii="仿宋_GB2312" w:hAnsi="仿宋_GB2312" w:eastAsia="仿宋_GB2312" w:cs="仿宋_GB2312"/>
          <w:sz w:val="32"/>
          <w:szCs w:val="32"/>
          <w:lang w:eastAsia="zh-CN"/>
        </w:rPr>
        <w:t>并及时修订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项目启用前</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及时向安徽省生态环境厅重新申领辐射安全许可证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项目运行</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，须按要求做好建设项目竣工环境保护验收。依法取得辐射安全许可证并经验收合格后，方可正式投入运行。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三、你单位在收到本批复后的20个工作日内，将批准后的环境影响报告表送霍山县生态环境分局，并接受其监督检查。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四、本批复自下达之日起五年内建设有效。项目的性质、规模、地点、拟采取的环保措施发生重大变动的，应重新报批项目的环境影响评价文件。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六安市生态环境局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2024年5月2</w:t>
      </w:r>
      <w:r>
        <w:rPr>
          <w:rFonts w:hint="default" w:ascii="仿宋_GB2312" w:hAnsi="仿宋_GB2312" w:eastAsia="仿宋_GB2312" w:cs="仿宋_GB2312"/>
          <w:sz w:val="32"/>
          <w:szCs w:val="32"/>
          <w:highlight w:val="none"/>
          <w:lang w:val="en" w:eastAsia="zh-CN"/>
        </w:rPr>
        <w:t>3</w:t>
      </w:r>
      <w:bookmarkStart w:id="3" w:name="_GoBack"/>
      <w:bookmarkEnd w:id="3"/>
      <w:r>
        <w:rPr>
          <w:rFonts w:hint="eastAsia" w:ascii="仿宋_GB2312" w:hAnsi="仿宋_GB2312" w:eastAsia="仿宋_GB2312" w:cs="仿宋_GB2312"/>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footerReference r:id="rId5" w:type="default"/>
      <w:footnotePr>
        <w:numFmt w:val="decimal"/>
      </w:footnotePr>
      <w:pgSz w:w="11900" w:h="16840"/>
      <w:pgMar w:top="1339" w:right="1605" w:bottom="2363" w:left="1547" w:header="911"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6272530</wp:posOffset>
              </wp:positionH>
              <wp:positionV relativeFrom="page">
                <wp:posOffset>9902825</wp:posOffset>
              </wp:positionV>
              <wp:extent cx="41275" cy="73025"/>
              <wp:effectExtent l="0" t="0" r="0" b="0"/>
              <wp:wrapNone/>
              <wp:docPr id="2" name="Shape 2"/>
              <wp:cNvGraphicFramePr/>
              <a:graphic xmlns:a="http://schemas.openxmlformats.org/drawingml/2006/main">
                <a:graphicData uri="http://schemas.microsoft.com/office/word/2010/wordprocessingShape">
                  <wps:wsp>
                    <wps:cNvSpPr txBox="true"/>
                    <wps:spPr>
                      <a:xfrm>
                        <a:off x="0" y="0"/>
                        <a:ext cx="41275" cy="7302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wps:txbx>
                    <wps:bodyPr wrap="none" lIns="0" tIns="0" rIns="0" bIns="0">
                      <a:spAutoFit/>
                    </wps:bodyPr>
                  </wps:wsp>
                </a:graphicData>
              </a:graphic>
            </wp:anchor>
          </w:drawing>
        </mc:Choice>
        <mc:Fallback>
          <w:pict>
            <v:shape id="Shape 2" o:spid="_x0000_s1026" o:spt="202" type="#_x0000_t202" style="position:absolute;left:0pt;margin-left:493.9pt;margin-top:779.75pt;height:5.75pt;width:3.2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M/fc3LYAAAADQEAAA8AAABkcnMvZG93bnJldi54bWxNj81OwzAQhO9IvIO1&#10;SNyoHSDkhzg9VOLCjVIhcXPjbRwRryPbTZO3xz3BcXZGM98228WObEYfBkcSso0AhtQ5PVAv4fD5&#10;9lACC1GRVqMjlLBigG17e9OoWrsLfeC8jz1LJRRqJcHEONWch86gVWHjJqTknZy3Kibpe669uqRy&#10;O/JHIV64VQOlBaMm3BnsfvZnK6FYvhxOAXf4fZo7b4a1HN9XKe/vMvEKLOIS/8JwxU/o0CamozuT&#10;DmyUUJVFQo/JyPMqB5YiVfX8BOx4PRWZAN42/P8X7S9QSwMEFAAAAAgAh07iQDkS9eqSAQAAIgMA&#10;AA4AAABkcnMvZTJvRG9jLnhtbK1S227bMAx9L7B/EPS+2PHWC4woRYeiw4BhLdDuAxRZigVYokAp&#10;sfP3pRQnHdq3oS80RdKHh4dc3U5uYHuN0YIXfLmoOdNeQWf9VvC/Lw9fbziLSfpODuC14Acd+e36&#10;y8VqDK1uoIeh08gIxMd2DIL3KYW2qqLqtZNxAUF7ShpAJxM9cVt1KEdCd0PV1PVVNQJ2AUHpGCl6&#10;f0zydcE3Rqv0aEzUiQ2CE7dULBa7ybZar2S7RRl6q2Ya8j9YOGk9NT1D3csk2Q7tByhnFUIEkxYK&#10;XAXGWKXLDDTNsn43zXMvgy6zkDgxnGWKnwer/uyfkNlO8IYzLx2tqHRlTZZmDLGliudANWn6AZPg&#10;CXf6lIoUz0NPBl3+0jiMSkjnw1lbPSWmKPh92VxfcqYoc/2tbi4zRvX2a8CYfmpwLDuCIy2u6Cn3&#10;v2M6lp5KcicPD3YYcjxTPPLIXpo208x7A92BaI+0W8E9HR9nwy9P0uUzODl4cjazk8FjuNslalD6&#10;ZtQj1NyMFlGYz0eTN/3vu1S9nfb6F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M/fc3LYAAAADQEA&#10;AA8AAAAAAAAAAQAgAAAAOAAAAGRycy9kb3ducmV2LnhtbFBLAQIUABQAAAAIAIdO4kA5EvXqkgEA&#10;ACIDAAAOAAAAAAAAAAEAIAAAAD0BAABkcnMvZTJvRG9jLnhtbFBLBQYAAAAABgAGAFkBAABBBQAA&#10;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rPr>
                        <w:sz w:val="17"/>
                        <w:szCs w:val="17"/>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2RjYWUyZmZiMDc5ZDI3ZjkwN2ZjNGU0M2VhNTMifQ=="/>
  </w:docVars>
  <w:rsids>
    <w:rsidRoot w:val="2F495BDD"/>
    <w:rsid w:val="0DDEAB5C"/>
    <w:rsid w:val="177F3404"/>
    <w:rsid w:val="1B776359"/>
    <w:rsid w:val="1B7B277E"/>
    <w:rsid w:val="25177B8D"/>
    <w:rsid w:val="2F495BDD"/>
    <w:rsid w:val="2F9D5961"/>
    <w:rsid w:val="2FCE1238"/>
    <w:rsid w:val="2FF53076"/>
    <w:rsid w:val="2FF58F79"/>
    <w:rsid w:val="2FF921F1"/>
    <w:rsid w:val="3DFEFA40"/>
    <w:rsid w:val="42F07557"/>
    <w:rsid w:val="49B46EFD"/>
    <w:rsid w:val="4AD5054B"/>
    <w:rsid w:val="4B923054"/>
    <w:rsid w:val="512F0912"/>
    <w:rsid w:val="555A5450"/>
    <w:rsid w:val="5CDF3400"/>
    <w:rsid w:val="5E0000CE"/>
    <w:rsid w:val="5EAD1A5B"/>
    <w:rsid w:val="5FBB14B1"/>
    <w:rsid w:val="66772A46"/>
    <w:rsid w:val="6CD979F8"/>
    <w:rsid w:val="6E3D156E"/>
    <w:rsid w:val="6F570911"/>
    <w:rsid w:val="72F6AE96"/>
    <w:rsid w:val="73214C45"/>
    <w:rsid w:val="76FEA94E"/>
    <w:rsid w:val="773BA10A"/>
    <w:rsid w:val="7777ED17"/>
    <w:rsid w:val="7ADF24AF"/>
    <w:rsid w:val="7DBFE5BA"/>
    <w:rsid w:val="7DF6FB60"/>
    <w:rsid w:val="7EFD2168"/>
    <w:rsid w:val="7FBB1C78"/>
    <w:rsid w:val="7FBFA944"/>
    <w:rsid w:val="B38EC3F6"/>
    <w:rsid w:val="BBEB9406"/>
    <w:rsid w:val="C654342A"/>
    <w:rsid w:val="CBFD9E49"/>
    <w:rsid w:val="D87B68EE"/>
    <w:rsid w:val="DE773262"/>
    <w:rsid w:val="DEE9126A"/>
    <w:rsid w:val="EEFE8D31"/>
    <w:rsid w:val="EFA72C1B"/>
    <w:rsid w:val="F3FFDAB1"/>
    <w:rsid w:val="FD5F6401"/>
    <w:rsid w:val="FDF5086A"/>
    <w:rsid w:val="FEFFD39C"/>
    <w:rsid w:val="FF7ECE0D"/>
    <w:rsid w:val="FFE5D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 #1|1"/>
    <w:basedOn w:val="1"/>
    <w:qFormat/>
    <w:uiPriority w:val="0"/>
    <w:pPr>
      <w:widowControl w:val="0"/>
      <w:shd w:val="clear" w:color="auto" w:fill="auto"/>
      <w:spacing w:after="480"/>
      <w:jc w:val="center"/>
      <w:outlineLvl w:val="0"/>
    </w:pPr>
    <w:rPr>
      <w:rFonts w:ascii="宋体" w:hAnsi="宋体" w:eastAsia="宋体" w:cs="宋体"/>
      <w:color w:val="F97368"/>
      <w:sz w:val="92"/>
      <w:szCs w:val="92"/>
      <w:u w:val="none"/>
      <w:shd w:val="clear" w:color="auto" w:fill="auto"/>
      <w:lang w:val="zh-TW" w:eastAsia="zh-TW" w:bidi="zh-TW"/>
    </w:rPr>
  </w:style>
  <w:style w:type="paragraph" w:customStyle="1" w:styleId="5">
    <w:name w:val="Body text|3"/>
    <w:basedOn w:val="1"/>
    <w:qFormat/>
    <w:uiPriority w:val="0"/>
    <w:pPr>
      <w:widowControl w:val="0"/>
      <w:shd w:val="clear" w:color="auto" w:fill="auto"/>
      <w:ind w:right="300"/>
      <w:jc w:val="right"/>
    </w:pPr>
    <w:rPr>
      <w:u w:val="none"/>
      <w:shd w:val="clear" w:color="auto" w:fill="auto"/>
    </w:rPr>
  </w:style>
  <w:style w:type="paragraph" w:customStyle="1" w:styleId="6">
    <w:name w:val="Heading #2|1"/>
    <w:basedOn w:val="1"/>
    <w:qFormat/>
    <w:uiPriority w:val="0"/>
    <w:pPr>
      <w:widowControl w:val="0"/>
      <w:shd w:val="clear" w:color="auto" w:fill="auto"/>
      <w:spacing w:line="691" w:lineRule="exact"/>
      <w:jc w:val="center"/>
      <w:outlineLvl w:val="1"/>
    </w:pPr>
    <w:rPr>
      <w:rFonts w:ascii="宋体" w:hAnsi="宋体" w:eastAsia="宋体" w:cs="宋体"/>
      <w:sz w:val="38"/>
      <w:szCs w:val="38"/>
      <w:u w:val="none"/>
      <w:shd w:val="clear" w:color="auto" w:fill="auto"/>
      <w:lang w:val="zh-TW" w:eastAsia="zh-TW" w:bidi="zh-TW"/>
    </w:rPr>
  </w:style>
  <w:style w:type="paragraph" w:customStyle="1" w:styleId="7">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line="413" w:lineRule="auto"/>
      <w:ind w:firstLine="240"/>
    </w:pPr>
    <w:rPr>
      <w:w w:val="80"/>
      <w:sz w:val="32"/>
      <w:szCs w:val="32"/>
      <w:u w:val="none"/>
      <w:shd w:val="clear" w:color="auto" w:fill="auto"/>
    </w:rPr>
  </w:style>
  <w:style w:type="paragraph" w:customStyle="1" w:styleId="9">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1046</Words>
  <Characters>1072</Characters>
  <Lines>0</Lines>
  <Paragraphs>0</Paragraphs>
  <TotalTime>2074</TotalTime>
  <ScaleCrop>false</ScaleCrop>
  <LinksUpToDate>false</LinksUpToDate>
  <CharactersWithSpaces>1073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2020-07-27T19:13:00Z</dcterms:created>
  <dc:creator>xFeng</dc:creator>
  <cp:lastModifiedBy>administrator</cp:lastModifiedBy>
  <dcterms:modified xsi:type="dcterms:W3CDTF">2024-05-23T08:15:30Z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BB28156C5DBA427693C5186E1B45A896</vt:lpwstr>
  </property>
</Properties>
</file>